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CD574" w14:textId="560C0BCB" w:rsidR="00666024" w:rsidRPr="00EC42A8" w:rsidRDefault="00666024" w:rsidP="00EC42A8">
      <w:pPr>
        <w:spacing w:before="100" w:beforeAutospacing="1" w:after="100" w:afterAutospacing="1" w:line="240" w:lineRule="auto"/>
        <w:jc w:val="both"/>
        <w:rPr>
          <w:rFonts w:ascii="Times New Roman" w:eastAsia="Times New Roman" w:hAnsi="Times New Roman" w:cs="Times New Roman"/>
          <w:b/>
          <w:bCs/>
          <w:sz w:val="20"/>
          <w:szCs w:val="20"/>
          <w:lang w:eastAsia="lv-LV"/>
        </w:rPr>
      </w:pPr>
    </w:p>
    <w:p w14:paraId="356E38A6" w14:textId="77777777" w:rsidR="00EC42A8" w:rsidRPr="00D63BA0" w:rsidRDefault="00EC42A8" w:rsidP="00EC42A8">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158A9717" w14:textId="06A65096" w:rsidR="00EC42A8" w:rsidRPr="00D63BA0" w:rsidRDefault="00EC42A8" w:rsidP="00EC42A8">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63BA0">
        <w:rPr>
          <w:rFonts w:ascii="Times New Roman" w:eastAsia="Times New Roman" w:hAnsi="Times New Roman" w:cs="Times New Roman"/>
          <w:sz w:val="24"/>
          <w:szCs w:val="24"/>
          <w:lang w:eastAsia="lv-LV"/>
        </w:rPr>
        <w:t>Projekta Nr. 2024-1-LV01-KA121-VET-000204655 ietvaros ir iespēja pieteikties dalībniekiem ar ierobežotām iespējām, tādā veidā saņemot papildus līdzfinansējumu.</w:t>
      </w:r>
    </w:p>
    <w:p w14:paraId="152ECC1D" w14:textId="662E33EA" w:rsidR="00666024" w:rsidRPr="00666024" w:rsidRDefault="00666024" w:rsidP="00666024">
      <w:pPr>
        <w:spacing w:before="100" w:beforeAutospacing="1" w:after="100" w:afterAutospacing="1" w:line="240" w:lineRule="auto"/>
        <w:jc w:val="center"/>
        <w:rPr>
          <w:rFonts w:ascii="Times New Roman" w:eastAsia="Times New Roman" w:hAnsi="Times New Roman" w:cs="Times New Roman"/>
          <w:b/>
          <w:bCs/>
          <w:sz w:val="36"/>
          <w:szCs w:val="36"/>
          <w:lang w:eastAsia="lv-LV"/>
        </w:rPr>
      </w:pPr>
      <w:r w:rsidRPr="00666024">
        <w:rPr>
          <w:rFonts w:ascii="Times New Roman" w:eastAsia="Times New Roman" w:hAnsi="Times New Roman" w:cs="Times New Roman"/>
          <w:b/>
          <w:bCs/>
          <w:sz w:val="36"/>
          <w:szCs w:val="36"/>
          <w:lang w:eastAsia="lv-LV"/>
        </w:rPr>
        <w:t>Dalībnieki ar ierobežotām iespējām</w:t>
      </w:r>
    </w:p>
    <w:p w14:paraId="500E34B8" w14:textId="77777777" w:rsidR="00D63BA0" w:rsidRPr="00D63BA0" w:rsidRDefault="00D63BA0" w:rsidP="00666024">
      <w:pPr>
        <w:spacing w:before="100" w:beforeAutospacing="1" w:after="100" w:afterAutospacing="1" w:line="240" w:lineRule="auto"/>
        <w:outlineLvl w:val="3"/>
        <w:rPr>
          <w:rFonts w:ascii="Times New Roman" w:hAnsi="Times New Roman" w:cs="Times New Roman"/>
          <w:sz w:val="24"/>
          <w:szCs w:val="24"/>
        </w:rPr>
      </w:pPr>
      <w:r w:rsidRPr="00D63BA0">
        <w:rPr>
          <w:rFonts w:ascii="Times New Roman" w:hAnsi="Times New Roman" w:cs="Times New Roman"/>
          <w:sz w:val="24"/>
          <w:szCs w:val="24"/>
        </w:rPr>
        <w:t>Ja Jūs atbilstat kādam no turpmāk minētajiem kritērijiem, lūdzu, atzīmējiet to ar ķeksīti (</w:t>
      </w:r>
      <w:r w:rsidRPr="00D63BA0">
        <w:rPr>
          <w:rFonts w:ascii="Segoe UI Emoji" w:hAnsi="Segoe UI Emoji" w:cs="Segoe UI Emoji"/>
          <w:sz w:val="24"/>
          <w:szCs w:val="24"/>
        </w:rPr>
        <w:t>☑</w:t>
      </w:r>
      <w:r w:rsidRPr="00D63BA0">
        <w:rPr>
          <w:rFonts w:ascii="Times New Roman" w:hAnsi="Times New Roman" w:cs="Times New Roman"/>
          <w:sz w:val="24"/>
          <w:szCs w:val="24"/>
        </w:rPr>
        <w:t>) un aizpildiet šo veidlapu:</w:t>
      </w:r>
    </w:p>
    <w:p w14:paraId="29C6A5D4" w14:textId="5CEECBD3"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Ģeogrāfiskie šķēršļi:</w:t>
      </w:r>
    </w:p>
    <w:p w14:paraId="0525CA10" w14:textId="25B4635E"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Personas, kas dzīvo attālos vai lauku apvidos, mazās salās vai nomaļos/attālākos reģionos, pilsētu priekšpilsētās, kur ir mazāk attīstīta pakalpojumu infrastruktūra, piemēram, ierobežotas sabiedriskā transporta izmantošanas iespējas, vai personas no mazāk attīstītiem trešo valstu reģioniem.</w:t>
      </w:r>
    </w:p>
    <w:p w14:paraId="737BE9CF" w14:textId="20840E50"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Invaliditāte:</w:t>
      </w:r>
    </w:p>
    <w:p w14:paraId="73C59EDC"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Fiziski, garīgi, intelektuāli vai maņu traucējumi, kas mijiedarbībā ar dažādiem šķēršļiem var kavēt cilvēka pilnīgu un efektīvu līdzdalību sabiedrībā līdzvērtīgi ar citiem.</w:t>
      </w:r>
    </w:p>
    <w:p w14:paraId="7F6C5714"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Veselības problēmas:</w:t>
      </w:r>
    </w:p>
    <w:p w14:paraId="7A558F86"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Veselības traucējumi, tostarp smagas slimības, hroniskas slimības vai jebkura cita ar fizisko vai garīgo veselību saistīta situācija, kas var kavēt cilvēka dalību ES programmu aktivitātēs.</w:t>
      </w:r>
    </w:p>
    <w:p w14:paraId="3F701239"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Mācīšanās grūtības:</w:t>
      </w:r>
    </w:p>
    <w:p w14:paraId="4977E900"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Jaunieši ar mācīšanās grūtībām, priekšlaicīgi skolu pametušie, jaunieši NEET situācijā (jaunieši, kas nav iesaistīti izglītībā, nodarbinātībā vai apmācībā) un mazkvalificēti pieaugušie u.c.</w:t>
      </w:r>
    </w:p>
    <w:p w14:paraId="18328C1B"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Kultūras atšķirības:</w:t>
      </w:r>
    </w:p>
    <w:p w14:paraId="663598E2" w14:textId="02C3AE85" w:rsid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Kultūras iezīmes, kas rada šķēršļus mācīšanās procesā cilvēkiem ar migrantu vai bēgļu izcelsmi, jo īpaši nesen ieceļojušiem migrantiem, cilvēkiem, kas pieder pie nacionālās vai etniskās minoritātes, zīmju valodas lietotājiem, cilvēkiem, kuriem ir grūtības ar valodu vai iekļaušanos noteiktā kultūrvidē u.c.</w:t>
      </w:r>
    </w:p>
    <w:p w14:paraId="280AD433" w14:textId="427B5EA1" w:rsidR="00D63BA0" w:rsidRDefault="00D63BA0"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11EA1684" w14:textId="5C6E7921" w:rsidR="00D63BA0" w:rsidRDefault="00D63BA0"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1529C327" w14:textId="77777777" w:rsidR="00D63BA0" w:rsidRPr="00666024" w:rsidRDefault="00D63BA0"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7B9E4B82" w14:textId="239D5607" w:rsidR="00D63BA0" w:rsidRPr="00D63BA0" w:rsidRDefault="00666024" w:rsidP="00D63BA0">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Sociālie šķēršļi:</w:t>
      </w:r>
    </w:p>
    <w:p w14:paraId="3F469248" w14:textId="484E36EF" w:rsidR="00666024" w:rsidRPr="006433A4" w:rsidRDefault="00666024" w:rsidP="006433A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Sociālās pielāgošanās grūtības, piemēram, ierobežotas sociālās kompetences, antisociāla vai augsta riska uzvedība, (bijušie) likumpārkāpēji, (bijušie) narkotiku vai alkohola lietotāji vai citai sociālai atstumtībai pakļautie jaunieši. Tas var būt arī ģimenes</w:t>
      </w:r>
      <w:r w:rsidR="00D63BA0">
        <w:rPr>
          <w:rFonts w:ascii="Times New Roman" w:eastAsia="Times New Roman" w:hAnsi="Times New Roman" w:cs="Times New Roman"/>
          <w:sz w:val="24"/>
          <w:szCs w:val="24"/>
          <w:lang w:eastAsia="lv-LV"/>
        </w:rPr>
        <w:t xml:space="preserve"> </w:t>
      </w:r>
      <w:r w:rsidRPr="00666024">
        <w:rPr>
          <w:rFonts w:ascii="Times New Roman" w:eastAsia="Times New Roman" w:hAnsi="Times New Roman" w:cs="Times New Roman"/>
          <w:sz w:val="24"/>
          <w:szCs w:val="24"/>
          <w:lang w:eastAsia="lv-LV"/>
        </w:rPr>
        <w:t>apstākļu dēļ, piemēram, jaunie vecāki (īpaši vientuļie vecāki), aprūpētāji, apgādnieki vai bāreņi, vai jaunieši, kas dzīvojuši vai pašlaik dzīvo institucionālā iestādē.</w:t>
      </w:r>
    </w:p>
    <w:p w14:paraId="3AEC379B" w14:textId="1A2DE3C0"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Ekonomi</w:t>
      </w:r>
      <w:r w:rsidR="00CD0881">
        <w:rPr>
          <w:rFonts w:ascii="Times New Roman" w:eastAsia="Times New Roman" w:hAnsi="Times New Roman" w:cs="Times New Roman"/>
          <w:b/>
          <w:bCs/>
          <w:sz w:val="24"/>
          <w:szCs w:val="24"/>
          <w:lang w:eastAsia="lv-LV"/>
        </w:rPr>
        <w:t>skie</w:t>
      </w:r>
      <w:bookmarkStart w:id="0" w:name="_GoBack"/>
      <w:bookmarkEnd w:id="0"/>
      <w:r w:rsidRPr="00666024">
        <w:rPr>
          <w:rFonts w:ascii="Times New Roman" w:eastAsia="Times New Roman" w:hAnsi="Times New Roman" w:cs="Times New Roman"/>
          <w:b/>
          <w:bCs/>
          <w:sz w:val="24"/>
          <w:szCs w:val="24"/>
          <w:lang w:eastAsia="lv-LV"/>
        </w:rPr>
        <w:t xml:space="preserve"> šķēršļi:</w:t>
      </w:r>
    </w:p>
    <w:p w14:paraId="3517887D" w14:textId="131E0290"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Ekonomiski nelabvēlīgi apstākļi, piemēram, zems dzīves vai ienākumu līmenis, jaunieši, kuriem ir jāstrādā, lai uzturētu sevi, personas, kuru labklājība ir atkarīga no sociālās pabalstu sistēmas, ilgstoši bezdarbnieki, bezpajumtnieki, parādnieki vai jaunieši ar finansiālām problēmām utt.</w:t>
      </w:r>
    </w:p>
    <w:p w14:paraId="62DBF694" w14:textId="77777777" w:rsidR="00666024" w:rsidRPr="00666024" w:rsidRDefault="00666024" w:rsidP="00666024">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666024">
        <w:rPr>
          <w:rFonts w:ascii="Times New Roman" w:eastAsia="Times New Roman" w:hAnsi="Times New Roman" w:cs="Times New Roman"/>
          <w:b/>
          <w:bCs/>
          <w:sz w:val="24"/>
          <w:szCs w:val="24"/>
          <w:lang w:eastAsia="lv-LV"/>
        </w:rPr>
        <w:t>Diskriminācija:</w:t>
      </w:r>
    </w:p>
    <w:p w14:paraId="2B8F7D6F" w14:textId="03D745B4" w:rsid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66024">
        <w:rPr>
          <w:rFonts w:ascii="Segoe UI Symbol" w:eastAsia="Times New Roman" w:hAnsi="Segoe UI Symbol" w:cs="Segoe UI Symbol"/>
          <w:sz w:val="24"/>
          <w:szCs w:val="24"/>
          <w:lang w:eastAsia="lv-LV"/>
        </w:rPr>
        <w:t>☐</w:t>
      </w:r>
      <w:r w:rsidRPr="00666024">
        <w:rPr>
          <w:rFonts w:ascii="Times New Roman" w:eastAsia="Times New Roman" w:hAnsi="Times New Roman" w:cs="Times New Roman"/>
          <w:sz w:val="24"/>
          <w:szCs w:val="24"/>
          <w:lang w:eastAsia="lv-LV"/>
        </w:rPr>
        <w:t xml:space="preserve"> Šķēršļi, kas rodas dzimuma, vecuma, etniskās piederības, reliģijas, pārliecības, seksuālās orientācijas, invaliditātes vai vairāku šo šķēršļu apvienojuma dēļ.</w:t>
      </w:r>
    </w:p>
    <w:p w14:paraId="7499BE77" w14:textId="77777777" w:rsidR="00666024" w:rsidRPr="00666024" w:rsidRDefault="00666024" w:rsidP="00666024">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26E4300C" w14:textId="77777777" w:rsidR="00666024" w:rsidRDefault="00666024" w:rsidP="00666024">
      <w:pPr>
        <w:pStyle w:val="NormalWeb"/>
      </w:pPr>
      <w:r>
        <w:rPr>
          <w:rStyle w:val="Strong"/>
        </w:rPr>
        <w:t>Paraksts: ___________________________</w:t>
      </w:r>
    </w:p>
    <w:p w14:paraId="1B1408DD" w14:textId="77777777" w:rsidR="00666024" w:rsidRDefault="00666024" w:rsidP="00666024">
      <w:pPr>
        <w:pStyle w:val="NormalWeb"/>
      </w:pPr>
      <w:r>
        <w:rPr>
          <w:rStyle w:val="Strong"/>
        </w:rPr>
        <w:t>Vārds, Uzvārds: ______________________</w:t>
      </w:r>
    </w:p>
    <w:p w14:paraId="2C3CE69E" w14:textId="77777777" w:rsidR="00666024" w:rsidRPr="00666024" w:rsidRDefault="00666024" w:rsidP="00666024">
      <w:pPr>
        <w:spacing w:before="100" w:beforeAutospacing="1" w:after="100" w:afterAutospacing="1" w:line="240" w:lineRule="auto"/>
        <w:rPr>
          <w:rFonts w:ascii="Times New Roman" w:eastAsia="Times New Roman" w:hAnsi="Times New Roman" w:cs="Times New Roman"/>
          <w:sz w:val="24"/>
          <w:szCs w:val="24"/>
          <w:lang w:eastAsia="lv-LV"/>
        </w:rPr>
      </w:pPr>
    </w:p>
    <w:p w14:paraId="7FCB8792" w14:textId="519664D4" w:rsidR="0045211E" w:rsidRDefault="0045211E" w:rsidP="00666024"/>
    <w:sectPr w:rsidR="0045211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93214" w14:textId="77777777" w:rsidR="00744EB5" w:rsidRDefault="00744EB5" w:rsidP="00666024">
      <w:pPr>
        <w:spacing w:after="0" w:line="240" w:lineRule="auto"/>
      </w:pPr>
      <w:r>
        <w:separator/>
      </w:r>
    </w:p>
  </w:endnote>
  <w:endnote w:type="continuationSeparator" w:id="0">
    <w:p w14:paraId="23FEF89F" w14:textId="77777777" w:rsidR="00744EB5" w:rsidRDefault="00744EB5" w:rsidP="0066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1B454" w14:textId="77777777" w:rsidR="00744EB5" w:rsidRDefault="00744EB5" w:rsidP="00666024">
      <w:pPr>
        <w:spacing w:after="0" w:line="240" w:lineRule="auto"/>
      </w:pPr>
      <w:r>
        <w:separator/>
      </w:r>
    </w:p>
  </w:footnote>
  <w:footnote w:type="continuationSeparator" w:id="0">
    <w:p w14:paraId="6A7AFD62" w14:textId="77777777" w:rsidR="00744EB5" w:rsidRDefault="00744EB5" w:rsidP="00666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185F" w14:textId="3DF4090D" w:rsidR="00666024" w:rsidRDefault="00666024">
    <w:pPr>
      <w:pStyle w:val="Header"/>
    </w:pPr>
    <w:r>
      <w:rPr>
        <w:noProof/>
      </w:rPr>
      <w:drawing>
        <wp:anchor distT="0" distB="0" distL="114300" distR="114300" simplePos="0" relativeHeight="251658240" behindDoc="0" locked="0" layoutInCell="1" allowOverlap="1" wp14:anchorId="56902662" wp14:editId="54FE6CB1">
          <wp:simplePos x="0" y="0"/>
          <wp:positionH relativeFrom="column">
            <wp:posOffset>4290060</wp:posOffset>
          </wp:positionH>
          <wp:positionV relativeFrom="paragraph">
            <wp:posOffset>-358140</wp:posOffset>
          </wp:positionV>
          <wp:extent cx="1333500" cy="1355725"/>
          <wp:effectExtent l="0" t="0" r="0" b="0"/>
          <wp:wrapThrough wrapText="bothSides">
            <wp:wrapPolygon edited="0">
              <wp:start x="0" y="0"/>
              <wp:lineTo x="0" y="21246"/>
              <wp:lineTo x="21291" y="21246"/>
              <wp:lineTo x="2129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33500" cy="1355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BCBA340" wp14:editId="2A6BA574">
          <wp:extent cx="2767347" cy="580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780818" cy="58321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E62"/>
    <w:multiLevelType w:val="multilevel"/>
    <w:tmpl w:val="CADA8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24"/>
    <w:rsid w:val="0045211E"/>
    <w:rsid w:val="006433A4"/>
    <w:rsid w:val="00666024"/>
    <w:rsid w:val="00744EB5"/>
    <w:rsid w:val="00CD0881"/>
    <w:rsid w:val="00D63BA0"/>
    <w:rsid w:val="00EC42A8"/>
    <w:rsid w:val="00F341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8ADB8"/>
  <w15:chartTrackingRefBased/>
  <w15:docId w15:val="{9E0CA4A8-DD89-4FA9-BE1D-941FC641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02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66024"/>
    <w:rPr>
      <w:b/>
      <w:bCs/>
    </w:rPr>
  </w:style>
  <w:style w:type="paragraph" w:styleId="Header">
    <w:name w:val="header"/>
    <w:basedOn w:val="Normal"/>
    <w:link w:val="HeaderChar"/>
    <w:uiPriority w:val="99"/>
    <w:unhideWhenUsed/>
    <w:rsid w:val="006660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6024"/>
  </w:style>
  <w:style w:type="paragraph" w:styleId="Footer">
    <w:name w:val="footer"/>
    <w:basedOn w:val="Normal"/>
    <w:link w:val="FooterChar"/>
    <w:uiPriority w:val="99"/>
    <w:unhideWhenUsed/>
    <w:rsid w:val="006660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262824">
      <w:bodyDiv w:val="1"/>
      <w:marLeft w:val="0"/>
      <w:marRight w:val="0"/>
      <w:marTop w:val="0"/>
      <w:marBottom w:val="0"/>
      <w:divBdr>
        <w:top w:val="none" w:sz="0" w:space="0" w:color="auto"/>
        <w:left w:val="none" w:sz="0" w:space="0" w:color="auto"/>
        <w:bottom w:val="none" w:sz="0" w:space="0" w:color="auto"/>
        <w:right w:val="none" w:sz="0" w:space="0" w:color="auto"/>
      </w:divBdr>
    </w:div>
    <w:div w:id="1254439521">
      <w:bodyDiv w:val="1"/>
      <w:marLeft w:val="0"/>
      <w:marRight w:val="0"/>
      <w:marTop w:val="0"/>
      <w:marBottom w:val="0"/>
      <w:divBdr>
        <w:top w:val="none" w:sz="0" w:space="0" w:color="auto"/>
        <w:left w:val="none" w:sz="0" w:space="0" w:color="auto"/>
        <w:bottom w:val="none" w:sz="0" w:space="0" w:color="auto"/>
        <w:right w:val="none" w:sz="0" w:space="0" w:color="auto"/>
      </w:divBdr>
      <w:divsChild>
        <w:div w:id="868571902">
          <w:marLeft w:val="0"/>
          <w:marRight w:val="0"/>
          <w:marTop w:val="0"/>
          <w:marBottom w:val="0"/>
          <w:divBdr>
            <w:top w:val="none" w:sz="0" w:space="0" w:color="auto"/>
            <w:left w:val="none" w:sz="0" w:space="0" w:color="auto"/>
            <w:bottom w:val="none" w:sz="0" w:space="0" w:color="auto"/>
            <w:right w:val="none" w:sz="0" w:space="0" w:color="auto"/>
          </w:divBdr>
        </w:div>
        <w:div w:id="354814605">
          <w:marLeft w:val="0"/>
          <w:marRight w:val="0"/>
          <w:marTop w:val="0"/>
          <w:marBottom w:val="0"/>
          <w:divBdr>
            <w:top w:val="none" w:sz="0" w:space="0" w:color="auto"/>
            <w:left w:val="none" w:sz="0" w:space="0" w:color="auto"/>
            <w:bottom w:val="none" w:sz="0" w:space="0" w:color="auto"/>
            <w:right w:val="none" w:sz="0" w:space="0" w:color="auto"/>
          </w:divBdr>
          <w:divsChild>
            <w:div w:id="1904675137">
              <w:marLeft w:val="0"/>
              <w:marRight w:val="0"/>
              <w:marTop w:val="0"/>
              <w:marBottom w:val="0"/>
              <w:divBdr>
                <w:top w:val="none" w:sz="0" w:space="0" w:color="auto"/>
                <w:left w:val="none" w:sz="0" w:space="0" w:color="auto"/>
                <w:bottom w:val="none" w:sz="0" w:space="0" w:color="auto"/>
                <w:right w:val="none" w:sz="0" w:space="0" w:color="auto"/>
              </w:divBdr>
              <w:divsChild>
                <w:div w:id="15021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Elīna Eidēja | Jelgavas tehnikums</dc:creator>
  <cp:keywords/>
  <dc:description/>
  <cp:lastModifiedBy>Projekti | Jelgavas tehnikums</cp:lastModifiedBy>
  <cp:revision>4</cp:revision>
  <dcterms:created xsi:type="dcterms:W3CDTF">2024-08-27T07:20:00Z</dcterms:created>
  <dcterms:modified xsi:type="dcterms:W3CDTF">2024-08-27T07:43:00Z</dcterms:modified>
</cp:coreProperties>
</file>