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noProof/>
        </w:rPr>
        <w:id w:val="-388415555"/>
        <w:docPartObj>
          <w:docPartGallery w:val="Cover Pages"/>
          <w:docPartUnique/>
        </w:docPartObj>
      </w:sdtPr>
      <w:sdtEndPr/>
      <w:sdtContent>
        <w:p w:rsidR="003A35D9" w:rsidRPr="002658BC" w:rsidRDefault="007B58F8" w:rsidP="00604BA5">
          <w:pPr>
            <w:pStyle w:val="Logotipas"/>
            <w:jc w:val="right"/>
            <w:rPr>
              <w:noProof/>
            </w:rPr>
          </w:pPr>
          <w:r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val="en-US" w:eastAsia="en-US"/>
            </w:rPr>
            <w:t xml:space="preserve">                                          </w:t>
          </w:r>
          <w:r w:rsidR="00EB75FE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val="en-US" w:eastAsia="en-US"/>
            </w:rPr>
            <w:t xml:space="preserve">      </w:t>
          </w:r>
          <w:r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val="en-US" w:eastAsia="en-US"/>
            </w:rPr>
            <w:t xml:space="preserve">    </w:t>
          </w:r>
        </w:p>
        <w:p w:rsidR="00117792" w:rsidRPr="000A1B76" w:rsidRDefault="007B58F8" w:rsidP="00117792">
          <w:pPr>
            <w:pStyle w:val="Title"/>
            <w:jc w:val="center"/>
            <w:rPr>
              <w:rFonts w:asciiTheme="majorHAnsi" w:hAnsiTheme="majorHAnsi"/>
              <w:b/>
              <w:color w:val="002060"/>
              <w:sz w:val="48"/>
              <w:szCs w:val="48"/>
            </w:rPr>
          </w:pPr>
          <w:r>
            <w:rPr>
              <w:noProof/>
            </w:rPr>
            <w:t xml:space="preserve">   </w:t>
          </w:r>
        </w:p>
        <w:p w:rsidR="003A35D9" w:rsidRPr="002658BC" w:rsidRDefault="003A35D9">
          <w:pPr>
            <w:rPr>
              <w:noProof/>
            </w:rPr>
          </w:pPr>
        </w:p>
        <w:p w:rsidR="007B58F8" w:rsidRPr="002658BC" w:rsidRDefault="0007784D" w:rsidP="007B58F8">
          <w:pPr>
            <w:rPr>
              <w:noProof/>
            </w:rPr>
          </w:pPr>
          <w:r w:rsidRPr="002658BC"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5BBD910" wp14:editId="42833219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1617980</wp:posOffset>
                    </wp:positionV>
                    <wp:extent cx="6125845" cy="3573780"/>
                    <wp:effectExtent l="0" t="0" r="8255" b="7620"/>
                    <wp:wrapTopAndBottom/>
                    <wp:docPr id="2" name="2 teksto laukas" descr="Teksto laukas, kuriame rodomas dokumento pavadinimas ir paantraštė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25845" cy="35737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  <a:miter lim="800000"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A1B76" w:rsidRPr="000A1B76" w:rsidRDefault="00DB7367" w:rsidP="00735761">
                                <w:pPr>
                                  <w:pStyle w:val="Title"/>
                                  <w:jc w:val="center"/>
                                  <w:rPr>
                                    <w:rFonts w:asciiTheme="majorHAnsi" w:hAnsiTheme="majorHAnsi"/>
                                    <w:b/>
                                    <w:color w:val="002060"/>
                                    <w:sz w:val="48"/>
                                    <w:szCs w:val="48"/>
                                  </w:rPr>
                                </w:pPr>
                                <w:r w:rsidRPr="000A1B76">
                                  <w:rPr>
                                    <w:rFonts w:asciiTheme="majorHAnsi" w:hAnsiTheme="majorHAnsi"/>
                                    <w:b/>
                                    <w:color w:val="002060"/>
                                    <w:sz w:val="48"/>
                                    <w:szCs w:val="48"/>
                                  </w:rPr>
                                  <w:t xml:space="preserve">WELDING </w:t>
                                </w:r>
                              </w:p>
                              <w:p w:rsidR="0007784D" w:rsidRDefault="0007784D" w:rsidP="00AA0CC4">
                                <w:pPr>
                                  <w:pStyle w:val="Title"/>
                                  <w:jc w:val="center"/>
                                  <w:rPr>
                                    <w:rFonts w:asciiTheme="majorHAnsi" w:hAnsiTheme="majorHAnsi"/>
                                    <w:color w:val="00206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90714B" w:rsidRDefault="0090714B" w:rsidP="0090714B">
                                <w:pPr>
                                  <w:pStyle w:val="Title"/>
                                  <w:jc w:val="center"/>
                                  <w:rPr>
                                    <w:rFonts w:asciiTheme="majorHAnsi" w:hAnsiTheme="majorHAnsi"/>
                                    <w:color w:val="00206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117792" w:rsidRPr="00117792" w:rsidRDefault="00117792" w:rsidP="00117792">
                                <w:pPr>
                                  <w:pStyle w:val="Title"/>
                                  <w:jc w:val="center"/>
                                  <w:rPr>
                                    <w:rFonts w:asciiTheme="majorHAnsi" w:hAnsiTheme="majorHAnsi"/>
                                    <w:color w:val="002060"/>
                                    <w:sz w:val="48"/>
                                    <w:szCs w:val="48"/>
                                    <w:lang w:val="en-GB"/>
                                  </w:rPr>
                                </w:pPr>
                              </w:p>
                              <w:p w:rsidR="00117792" w:rsidRPr="00117792" w:rsidRDefault="00117792" w:rsidP="00117792">
                                <w:pPr>
                                  <w:pStyle w:val="Title"/>
                                  <w:spacing w:after="0"/>
                                  <w:jc w:val="center"/>
                                  <w:rPr>
                                    <w:rFonts w:asciiTheme="majorHAnsi" w:hAnsiTheme="majorHAnsi"/>
                                    <w:color w:val="002060"/>
                                    <w:sz w:val="48"/>
                                    <w:szCs w:val="48"/>
                                    <w:lang w:val="en-GB"/>
                                  </w:rPr>
                                </w:pPr>
                                <w:r w:rsidRPr="00117792">
                                  <w:rPr>
                                    <w:rFonts w:asciiTheme="majorHAnsi" w:hAnsiTheme="majorHAnsi"/>
                                    <w:color w:val="002060"/>
                                    <w:sz w:val="48"/>
                                    <w:szCs w:val="48"/>
                                    <w:lang w:val="en-GB"/>
                                  </w:rPr>
                                  <w:t xml:space="preserve">Technical Description </w:t>
                                </w:r>
                              </w:p>
                              <w:p w:rsidR="00117792" w:rsidRPr="00117792" w:rsidRDefault="00117792" w:rsidP="00117792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  <w:p w:rsidR="00117792" w:rsidRPr="00117792" w:rsidRDefault="00117792" w:rsidP="00117792">
                                <w:pPr>
                                  <w:pStyle w:val="Title"/>
                                  <w:jc w:val="center"/>
                                  <w:rPr>
                                    <w:rFonts w:asciiTheme="majorHAnsi" w:hAnsiTheme="majorHAnsi"/>
                                    <w:color w:val="002060"/>
                                    <w:sz w:val="48"/>
                                    <w:szCs w:val="48"/>
                                    <w:lang w:val="en-GB"/>
                                  </w:rPr>
                                </w:pPr>
                                <w:r w:rsidRPr="00117792">
                                  <w:rPr>
                                    <w:rFonts w:asciiTheme="majorHAnsi" w:hAnsiTheme="majorHAnsi"/>
                                    <w:color w:val="002060"/>
                                    <w:sz w:val="48"/>
                                    <w:szCs w:val="48"/>
                                    <w:lang w:val="en-GB"/>
                                  </w:rPr>
                                  <w:t>Set of tasks</w:t>
                                </w:r>
                              </w:p>
                              <w:p w:rsidR="0007784D" w:rsidRPr="0007784D" w:rsidRDefault="0007784D" w:rsidP="0007784D"/>
                              <w:p w:rsidR="00AA0CC4" w:rsidRPr="00AA0CC4" w:rsidRDefault="00AA0CC4" w:rsidP="00AA0CC4"/>
                              <w:p w:rsidR="00AA0CC4" w:rsidRPr="00AA0CC4" w:rsidRDefault="00AA0CC4" w:rsidP="00AA0CC4"/>
                              <w:p w:rsidR="00AA0CC4" w:rsidRPr="00AA0CC4" w:rsidRDefault="00AA0CC4" w:rsidP="00AA0CC4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BBD910" id="_x0000_t202" coordsize="21600,21600" o:spt="202" path="m,l,21600r21600,l21600,xe">
                    <v:stroke joinstyle="miter"/>
                    <v:path gradientshapeok="t" o:connecttype="rect"/>
                  </v:shapetype>
                  <v:shape id="2 teksto laukas" o:spid="_x0000_s1026" type="#_x0000_t202" alt="Teksto laukas, kuriame rodomas dokumento pavadinimas ir paantraštė" style="position:absolute;margin-left:0;margin-top:127.4pt;width:482.35pt;height:281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" filled="f" stroked="f" strokeweight="1pt">
                    <v:textbox inset="0,0,0,0">
                      <w:txbxContent>
                        <w:p w:rsidR="000A1B76" w:rsidRPr="000A1B76" w:rsidRDefault="00DB7367" w:rsidP="00735761">
                          <w:pPr>
                            <w:pStyle w:val="Pavadinimas"/>
                            <w:jc w:val="center"/>
                            <w:rPr>
                              <w:rFonts w:asciiTheme="majorHAnsi" w:hAnsiTheme="majorHAnsi"/>
                              <w:b/>
                              <w:color w:val="002060"/>
                              <w:sz w:val="48"/>
                              <w:szCs w:val="48"/>
                            </w:rPr>
                          </w:pPr>
                          <w:r w:rsidRPr="000A1B76">
                            <w:rPr>
                              <w:rFonts w:asciiTheme="majorHAnsi" w:hAnsiTheme="majorHAnsi"/>
                              <w:b/>
                              <w:color w:val="002060"/>
                              <w:sz w:val="48"/>
                              <w:szCs w:val="48"/>
                            </w:rPr>
                            <w:t xml:space="preserve">WELDING </w:t>
                          </w:r>
                        </w:p>
                        <w:p w:rsidR="0007784D" w:rsidRDefault="0007784D" w:rsidP="00AA0CC4">
                          <w:pPr>
                            <w:pStyle w:val="Pavadinimas"/>
                            <w:jc w:val="center"/>
                            <w:rPr>
                              <w:rFonts w:asciiTheme="majorHAnsi" w:hAnsiTheme="majorHAnsi"/>
                              <w:color w:val="002060"/>
                              <w:sz w:val="48"/>
                              <w:szCs w:val="48"/>
                            </w:rPr>
                          </w:pPr>
                        </w:p>
                        <w:p w:rsidR="0090714B" w:rsidRDefault="0090714B" w:rsidP="0090714B">
                          <w:pPr>
                            <w:pStyle w:val="Pavadinimas"/>
                            <w:jc w:val="center"/>
                            <w:rPr>
                              <w:rFonts w:asciiTheme="majorHAnsi" w:hAnsiTheme="majorHAnsi"/>
                              <w:color w:val="002060"/>
                              <w:sz w:val="48"/>
                              <w:szCs w:val="48"/>
                            </w:rPr>
                          </w:pPr>
                        </w:p>
                        <w:p w:rsidR="00117792" w:rsidRPr="00117792" w:rsidRDefault="00117792" w:rsidP="00117792">
                          <w:pPr>
                            <w:pStyle w:val="Pavadinimas"/>
                            <w:jc w:val="center"/>
                            <w:rPr>
                              <w:rFonts w:asciiTheme="majorHAnsi" w:hAnsiTheme="majorHAnsi"/>
                              <w:color w:val="002060"/>
                              <w:sz w:val="48"/>
                              <w:szCs w:val="48"/>
                              <w:lang w:val="en-GB"/>
                            </w:rPr>
                          </w:pPr>
                        </w:p>
                        <w:p w:rsidR="00117792" w:rsidRPr="00117792" w:rsidRDefault="00117792" w:rsidP="00117792">
                          <w:pPr>
                            <w:pStyle w:val="Pavadinimas"/>
                            <w:spacing w:after="0"/>
                            <w:jc w:val="center"/>
                            <w:rPr>
                              <w:rFonts w:asciiTheme="majorHAnsi" w:hAnsiTheme="majorHAnsi"/>
                              <w:color w:val="002060"/>
                              <w:sz w:val="48"/>
                              <w:szCs w:val="48"/>
                              <w:lang w:val="en-GB"/>
                            </w:rPr>
                          </w:pPr>
                          <w:r w:rsidRPr="00117792">
                            <w:rPr>
                              <w:rFonts w:asciiTheme="majorHAnsi" w:hAnsiTheme="majorHAnsi"/>
                              <w:color w:val="002060"/>
                              <w:sz w:val="48"/>
                              <w:szCs w:val="48"/>
                              <w:lang w:val="en-GB"/>
                            </w:rPr>
                            <w:t xml:space="preserve">Technical </w:t>
                          </w:r>
                          <w:r w:rsidRPr="00117792">
                            <w:rPr>
                              <w:rFonts w:asciiTheme="majorHAnsi" w:hAnsiTheme="majorHAnsi"/>
                              <w:color w:val="002060"/>
                              <w:sz w:val="48"/>
                              <w:szCs w:val="48"/>
                              <w:lang w:val="en-GB"/>
                            </w:rPr>
                            <w:t>Description</w:t>
                          </w:r>
                          <w:r w:rsidRPr="00117792">
                            <w:rPr>
                              <w:rFonts w:asciiTheme="majorHAnsi" w:hAnsiTheme="majorHAnsi"/>
                              <w:color w:val="002060"/>
                              <w:sz w:val="48"/>
                              <w:szCs w:val="48"/>
                              <w:lang w:val="en-GB"/>
                            </w:rPr>
                            <w:t xml:space="preserve"> </w:t>
                          </w:r>
                        </w:p>
                        <w:p w:rsidR="00117792" w:rsidRPr="00117792" w:rsidRDefault="00117792" w:rsidP="00117792">
                          <w:pPr>
                            <w:rPr>
                              <w:lang w:val="en-GB"/>
                            </w:rPr>
                          </w:pPr>
                        </w:p>
                        <w:p w:rsidR="00117792" w:rsidRPr="00117792" w:rsidRDefault="00117792" w:rsidP="00117792">
                          <w:pPr>
                            <w:pStyle w:val="Pavadinimas"/>
                            <w:jc w:val="center"/>
                            <w:rPr>
                              <w:rFonts w:asciiTheme="majorHAnsi" w:hAnsiTheme="majorHAnsi"/>
                              <w:color w:val="002060"/>
                              <w:sz w:val="48"/>
                              <w:szCs w:val="48"/>
                              <w:lang w:val="en-GB"/>
                            </w:rPr>
                          </w:pPr>
                          <w:r w:rsidRPr="00117792">
                            <w:rPr>
                              <w:rFonts w:asciiTheme="majorHAnsi" w:hAnsiTheme="majorHAnsi"/>
                              <w:color w:val="002060"/>
                              <w:sz w:val="48"/>
                              <w:szCs w:val="48"/>
                              <w:lang w:val="en-GB"/>
                            </w:rPr>
                            <w:t>Set of tasks</w:t>
                          </w:r>
                        </w:p>
                        <w:p w:rsidR="0007784D" w:rsidRPr="0007784D" w:rsidRDefault="0007784D" w:rsidP="0007784D"/>
                        <w:p w:rsidR="00AA0CC4" w:rsidRPr="00AA0CC4" w:rsidRDefault="00AA0CC4" w:rsidP="00AA0CC4"/>
                        <w:p w:rsidR="00AA0CC4" w:rsidRPr="00AA0CC4" w:rsidRDefault="00AA0CC4" w:rsidP="00AA0CC4"/>
                        <w:p w:rsidR="00AA0CC4" w:rsidRPr="00AA0CC4" w:rsidRDefault="00AA0CC4" w:rsidP="00AA0CC4"/>
                      </w:txbxContent>
                    </v:textbox>
                    <w10:wrap type="topAndBottom" anchorx="margin" anchory="margin"/>
                  </v:shape>
                </w:pict>
              </mc:Fallback>
            </mc:AlternateContent>
          </w:r>
        </w:p>
      </w:sdtContent>
    </w:sdt>
    <w:p w:rsidR="003A35D9" w:rsidRPr="002658BC" w:rsidRDefault="003A35D9">
      <w:pPr>
        <w:rPr>
          <w:noProof/>
        </w:rPr>
      </w:pPr>
    </w:p>
    <w:p w:rsidR="003A35D9" w:rsidRDefault="003A35D9">
      <w:pPr>
        <w:rPr>
          <w:noProof/>
        </w:rPr>
      </w:pPr>
    </w:p>
    <w:p w:rsidR="00157C23" w:rsidRDefault="00157C23">
      <w:pPr>
        <w:rPr>
          <w:noProof/>
        </w:rPr>
      </w:pPr>
    </w:p>
    <w:p w:rsidR="00157C23" w:rsidRDefault="00157C23">
      <w:pPr>
        <w:rPr>
          <w:noProof/>
        </w:rPr>
      </w:pPr>
    </w:p>
    <w:p w:rsidR="008E66B9" w:rsidRPr="000511AA" w:rsidRDefault="008E66B9" w:rsidP="008E66B9">
      <w:pPr>
        <w:spacing w:after="0"/>
        <w:jc w:val="both"/>
        <w:rPr>
          <w:b/>
          <w:noProof/>
          <w:sz w:val="24"/>
          <w:szCs w:val="24"/>
        </w:rPr>
      </w:pPr>
    </w:p>
    <w:p w:rsidR="00546066" w:rsidRDefault="00546066" w:rsidP="002176B2">
      <w:pPr>
        <w:jc w:val="center"/>
        <w:rPr>
          <w:b/>
          <w:noProof/>
          <w:color w:val="002060"/>
          <w:sz w:val="24"/>
          <w:szCs w:val="24"/>
        </w:rPr>
      </w:pPr>
    </w:p>
    <w:p w:rsidR="00546066" w:rsidRPr="002B4E05" w:rsidRDefault="00546066" w:rsidP="00546066">
      <w:pPr>
        <w:jc w:val="center"/>
        <w:rPr>
          <w:rFonts w:asciiTheme="minorHAnsi" w:hAnsiTheme="minorHAnsi"/>
          <w:b/>
          <w:noProof/>
          <w:color w:val="auto"/>
          <w:sz w:val="24"/>
          <w:szCs w:val="24"/>
        </w:rPr>
      </w:pPr>
      <w:r w:rsidRPr="002B4E05">
        <w:rPr>
          <w:rFonts w:asciiTheme="minorHAnsi" w:hAnsiTheme="minorHAnsi"/>
          <w:b/>
          <w:noProof/>
          <w:color w:val="auto"/>
          <w:sz w:val="24"/>
          <w:szCs w:val="24"/>
        </w:rPr>
        <w:t>INTRODUCTION</w:t>
      </w:r>
    </w:p>
    <w:p w:rsidR="00546066" w:rsidRPr="002B4E05" w:rsidRDefault="00546066" w:rsidP="00506C8E">
      <w:pPr>
        <w:spacing w:after="0"/>
        <w:ind w:firstLine="709"/>
        <w:jc w:val="both"/>
        <w:rPr>
          <w:rFonts w:asciiTheme="minorHAnsi" w:hAnsiTheme="minorHAnsi"/>
          <w:noProof/>
          <w:color w:val="auto"/>
          <w:sz w:val="24"/>
          <w:szCs w:val="24"/>
        </w:rPr>
      </w:pPr>
      <w:r w:rsidRPr="002B4E05">
        <w:rPr>
          <w:rFonts w:asciiTheme="minorHAnsi" w:hAnsiTheme="minorHAnsi"/>
          <w:noProof/>
          <w:color w:val="auto"/>
          <w:sz w:val="24"/>
          <w:szCs w:val="24"/>
        </w:rPr>
        <w:t xml:space="preserve">The name of the skills competition is </w:t>
      </w:r>
      <w:r>
        <w:rPr>
          <w:rFonts w:asciiTheme="minorHAnsi" w:hAnsiTheme="minorHAnsi"/>
          <w:noProof/>
          <w:color w:val="auto"/>
          <w:sz w:val="24"/>
          <w:szCs w:val="24"/>
        </w:rPr>
        <w:t>welding.</w:t>
      </w:r>
      <w:r w:rsidRPr="002B4E05">
        <w:rPr>
          <w:rFonts w:asciiTheme="minorHAnsi" w:hAnsiTheme="minorHAnsi"/>
          <w:noProof/>
          <w:color w:val="auto"/>
          <w:sz w:val="24"/>
          <w:szCs w:val="24"/>
        </w:rPr>
        <w:t xml:space="preserve"> </w:t>
      </w:r>
    </w:p>
    <w:p w:rsidR="00546066" w:rsidRPr="002B4E05" w:rsidRDefault="00546066" w:rsidP="00506C8E">
      <w:pPr>
        <w:tabs>
          <w:tab w:val="left" w:pos="6521"/>
          <w:tab w:val="left" w:pos="7088"/>
        </w:tabs>
        <w:spacing w:after="0"/>
        <w:ind w:left="142" w:firstLine="567"/>
        <w:jc w:val="both"/>
        <w:rPr>
          <w:rFonts w:asciiTheme="minorHAnsi" w:hAnsiTheme="minorHAnsi"/>
          <w:b/>
          <w:noProof/>
          <w:color w:val="auto"/>
          <w:sz w:val="24"/>
          <w:szCs w:val="24"/>
          <w:lang w:val="en-US"/>
        </w:rPr>
      </w:pPr>
    </w:p>
    <w:p w:rsidR="00546066" w:rsidRPr="002B4E05" w:rsidRDefault="00546066" w:rsidP="00506C8E">
      <w:pPr>
        <w:tabs>
          <w:tab w:val="left" w:pos="0"/>
        </w:tabs>
        <w:spacing w:after="0"/>
        <w:ind w:left="720"/>
        <w:jc w:val="both"/>
        <w:rPr>
          <w:rFonts w:asciiTheme="minorHAnsi" w:hAnsiTheme="minorHAnsi"/>
          <w:b/>
          <w:noProof/>
          <w:color w:val="auto"/>
          <w:sz w:val="24"/>
          <w:szCs w:val="24"/>
        </w:rPr>
      </w:pPr>
      <w:r w:rsidRPr="002B4E05">
        <w:rPr>
          <w:rFonts w:asciiTheme="minorHAnsi" w:hAnsiTheme="minorHAnsi"/>
          <w:b/>
          <w:noProof/>
          <w:color w:val="auto"/>
          <w:sz w:val="24"/>
          <w:szCs w:val="24"/>
        </w:rPr>
        <w:t>THE CONTENT, RELEVANCE AND SIGNIFICANCE OF THIS DOCUMENT</w:t>
      </w:r>
    </w:p>
    <w:p w:rsidR="00546066" w:rsidRPr="002B4E05" w:rsidRDefault="00546066" w:rsidP="00506C8E">
      <w:pPr>
        <w:tabs>
          <w:tab w:val="left" w:pos="0"/>
        </w:tabs>
        <w:spacing w:after="0" w:line="240" w:lineRule="auto"/>
        <w:ind w:left="720"/>
        <w:jc w:val="both"/>
        <w:rPr>
          <w:rFonts w:asciiTheme="minorHAnsi" w:hAnsiTheme="minorHAnsi"/>
          <w:b/>
          <w:noProof/>
          <w:color w:val="auto"/>
          <w:sz w:val="24"/>
          <w:szCs w:val="24"/>
        </w:rPr>
      </w:pPr>
    </w:p>
    <w:p w:rsidR="00546066" w:rsidRPr="002B4E05" w:rsidRDefault="00546066" w:rsidP="00506C8E">
      <w:pPr>
        <w:tabs>
          <w:tab w:val="left" w:pos="0"/>
        </w:tabs>
        <w:spacing w:after="0"/>
        <w:ind w:left="720"/>
        <w:jc w:val="both"/>
        <w:rPr>
          <w:rFonts w:asciiTheme="minorHAnsi" w:hAnsiTheme="minorHAnsi"/>
          <w:noProof/>
          <w:color w:val="auto"/>
          <w:sz w:val="24"/>
          <w:szCs w:val="24"/>
        </w:rPr>
      </w:pPr>
      <w:r w:rsidRPr="002B4E05">
        <w:rPr>
          <w:rFonts w:asciiTheme="minorHAnsi" w:hAnsiTheme="minorHAnsi"/>
          <w:noProof/>
          <w:color w:val="auto"/>
          <w:sz w:val="24"/>
          <w:szCs w:val="24"/>
        </w:rPr>
        <w:t xml:space="preserve">„Set of tasks technical descriptional“ is designed to understand the main technical organization procedures and tasks of Professional mastery competition „Balticskills“. </w:t>
      </w:r>
    </w:p>
    <w:p w:rsidR="00546066" w:rsidRPr="002B4E05" w:rsidRDefault="00546066" w:rsidP="00506C8E">
      <w:pPr>
        <w:tabs>
          <w:tab w:val="left" w:pos="0"/>
        </w:tabs>
        <w:spacing w:after="0" w:line="240" w:lineRule="auto"/>
        <w:ind w:left="720"/>
        <w:jc w:val="both"/>
        <w:rPr>
          <w:rFonts w:asciiTheme="minorHAnsi" w:hAnsiTheme="minorHAnsi"/>
          <w:noProof/>
          <w:color w:val="auto"/>
          <w:sz w:val="24"/>
          <w:szCs w:val="24"/>
        </w:rPr>
      </w:pPr>
    </w:p>
    <w:p w:rsidR="00546066" w:rsidRPr="002B4E05" w:rsidRDefault="00546066" w:rsidP="00506C8E">
      <w:pPr>
        <w:tabs>
          <w:tab w:val="left" w:pos="0"/>
        </w:tabs>
        <w:spacing w:after="0"/>
        <w:ind w:left="720"/>
        <w:jc w:val="both"/>
        <w:rPr>
          <w:rFonts w:asciiTheme="minorHAnsi" w:hAnsiTheme="minorHAnsi"/>
          <w:noProof/>
          <w:color w:val="auto"/>
          <w:sz w:val="24"/>
          <w:szCs w:val="24"/>
        </w:rPr>
      </w:pPr>
      <w:r w:rsidRPr="002B4E05">
        <w:rPr>
          <w:rFonts w:asciiTheme="minorHAnsi" w:hAnsiTheme="minorHAnsi"/>
          <w:noProof/>
          <w:color w:val="auto"/>
          <w:sz w:val="24"/>
          <w:szCs w:val="24"/>
        </w:rPr>
        <w:t>All competition organizers and participants must have analyzed the „Set of tasks technical descriptional“.</w:t>
      </w:r>
    </w:p>
    <w:p w:rsidR="00546066" w:rsidRPr="002B4E05" w:rsidRDefault="00546066" w:rsidP="00506C8E">
      <w:pPr>
        <w:tabs>
          <w:tab w:val="left" w:pos="0"/>
        </w:tabs>
        <w:spacing w:after="0" w:line="240" w:lineRule="auto"/>
        <w:ind w:left="720"/>
        <w:jc w:val="both"/>
        <w:rPr>
          <w:rFonts w:asciiTheme="minorHAnsi" w:hAnsiTheme="minorHAnsi"/>
          <w:noProof/>
          <w:color w:val="auto"/>
          <w:sz w:val="24"/>
          <w:szCs w:val="24"/>
        </w:rPr>
      </w:pPr>
    </w:p>
    <w:p w:rsidR="00546066" w:rsidRPr="00546066" w:rsidRDefault="00546066" w:rsidP="00506C8E">
      <w:pPr>
        <w:tabs>
          <w:tab w:val="left" w:pos="0"/>
        </w:tabs>
        <w:spacing w:after="0"/>
        <w:ind w:left="720"/>
        <w:jc w:val="both"/>
        <w:rPr>
          <w:rFonts w:asciiTheme="minorHAnsi" w:hAnsiTheme="minorHAnsi"/>
          <w:noProof/>
          <w:color w:val="auto"/>
          <w:sz w:val="24"/>
          <w:szCs w:val="24"/>
        </w:rPr>
      </w:pPr>
      <w:r w:rsidRPr="002B4E05">
        <w:rPr>
          <w:rFonts w:asciiTheme="minorHAnsi" w:hAnsiTheme="minorHAnsi"/>
          <w:noProof/>
          <w:color w:val="auto"/>
          <w:sz w:val="24"/>
          <w:szCs w:val="24"/>
        </w:rPr>
        <w:t>In the event of any conflict within the different languages of the Technical Descriptions, the English version takes precedence.</w:t>
      </w:r>
    </w:p>
    <w:p w:rsidR="0090714B" w:rsidRPr="000511AA" w:rsidRDefault="0090714B" w:rsidP="00F400DF">
      <w:pPr>
        <w:spacing w:after="0"/>
        <w:ind w:firstLine="709"/>
        <w:rPr>
          <w:noProof/>
          <w:color w:val="0070C0"/>
          <w:sz w:val="24"/>
          <w:szCs w:val="24"/>
        </w:rPr>
      </w:pPr>
    </w:p>
    <w:p w:rsidR="00490653" w:rsidRPr="00276D18" w:rsidRDefault="00490653" w:rsidP="00276D18">
      <w:pPr>
        <w:tabs>
          <w:tab w:val="left" w:pos="6521"/>
          <w:tab w:val="left" w:pos="7088"/>
        </w:tabs>
        <w:spacing w:after="0"/>
        <w:ind w:left="142" w:firstLine="567"/>
        <w:jc w:val="both"/>
        <w:rPr>
          <w:b/>
          <w:noProof/>
          <w:color w:val="auto"/>
          <w:sz w:val="24"/>
          <w:szCs w:val="24"/>
        </w:rPr>
      </w:pPr>
      <w:r w:rsidRPr="00276D18">
        <w:rPr>
          <w:b/>
          <w:noProof/>
          <w:color w:val="auto"/>
          <w:sz w:val="24"/>
          <w:szCs w:val="24"/>
        </w:rPr>
        <w:t>PROFESSION DESCRIPTION</w:t>
      </w:r>
    </w:p>
    <w:p w:rsidR="0090714B" w:rsidRPr="00276D18" w:rsidRDefault="0090714B" w:rsidP="00276D18">
      <w:pPr>
        <w:tabs>
          <w:tab w:val="left" w:pos="6521"/>
          <w:tab w:val="left" w:pos="7088"/>
        </w:tabs>
        <w:spacing w:after="0"/>
        <w:ind w:left="142" w:firstLine="567"/>
        <w:jc w:val="both"/>
        <w:rPr>
          <w:b/>
          <w:noProof/>
          <w:color w:val="auto"/>
          <w:sz w:val="24"/>
          <w:szCs w:val="24"/>
        </w:rPr>
      </w:pPr>
    </w:p>
    <w:p w:rsidR="00F400DF" w:rsidRPr="00276D18" w:rsidRDefault="00F400DF" w:rsidP="00276D18">
      <w:pPr>
        <w:tabs>
          <w:tab w:val="left" w:pos="6521"/>
          <w:tab w:val="left" w:pos="7088"/>
        </w:tabs>
        <w:spacing w:after="0"/>
        <w:ind w:left="709"/>
        <w:jc w:val="both"/>
        <w:rPr>
          <w:noProof/>
          <w:color w:val="auto"/>
          <w:sz w:val="24"/>
          <w:szCs w:val="24"/>
        </w:rPr>
      </w:pPr>
      <w:r w:rsidRPr="00276D18">
        <w:rPr>
          <w:noProof/>
          <w:color w:val="auto"/>
          <w:sz w:val="24"/>
          <w:szCs w:val="24"/>
        </w:rPr>
        <w:t>The participant performs practical work, which consists of different plates and tubes installation and it needs to weld different welding positions.</w:t>
      </w:r>
    </w:p>
    <w:p w:rsidR="0090714B" w:rsidRPr="00276D18" w:rsidRDefault="0090714B" w:rsidP="00276D18">
      <w:pPr>
        <w:tabs>
          <w:tab w:val="left" w:pos="6521"/>
          <w:tab w:val="left" w:pos="7088"/>
        </w:tabs>
        <w:spacing w:after="0"/>
        <w:ind w:left="709"/>
        <w:jc w:val="both"/>
        <w:rPr>
          <w:noProof/>
          <w:color w:val="auto"/>
          <w:sz w:val="24"/>
          <w:szCs w:val="24"/>
        </w:rPr>
      </w:pPr>
    </w:p>
    <w:p w:rsidR="00E03BC3" w:rsidRPr="00276D18" w:rsidRDefault="00F400DF" w:rsidP="00276D18">
      <w:pPr>
        <w:tabs>
          <w:tab w:val="left" w:pos="6521"/>
          <w:tab w:val="left" w:pos="7088"/>
        </w:tabs>
        <w:spacing w:after="0"/>
        <w:ind w:left="709"/>
        <w:jc w:val="both"/>
        <w:rPr>
          <w:noProof/>
          <w:color w:val="auto"/>
          <w:sz w:val="24"/>
          <w:szCs w:val="24"/>
        </w:rPr>
      </w:pPr>
      <w:r w:rsidRPr="00276D18">
        <w:rPr>
          <w:noProof/>
          <w:color w:val="auto"/>
          <w:sz w:val="24"/>
          <w:szCs w:val="24"/>
        </w:rPr>
        <w:t>During the practical work, the participant follows the rules of work safety equipment.</w:t>
      </w:r>
    </w:p>
    <w:p w:rsidR="00415502" w:rsidRPr="00276D18" w:rsidRDefault="00415502" w:rsidP="00276D18">
      <w:pPr>
        <w:tabs>
          <w:tab w:val="left" w:pos="0"/>
        </w:tabs>
        <w:spacing w:after="0" w:line="240" w:lineRule="auto"/>
        <w:rPr>
          <w:b/>
          <w:noProof/>
          <w:color w:val="auto"/>
          <w:sz w:val="24"/>
          <w:szCs w:val="24"/>
          <w:lang w:val="en-US"/>
        </w:rPr>
      </w:pPr>
    </w:p>
    <w:p w:rsidR="00AC096B" w:rsidRPr="00276D18" w:rsidRDefault="00490653" w:rsidP="00415502">
      <w:pPr>
        <w:tabs>
          <w:tab w:val="left" w:pos="0"/>
        </w:tabs>
        <w:spacing w:after="0"/>
        <w:ind w:left="720"/>
        <w:rPr>
          <w:b/>
          <w:noProof/>
          <w:color w:val="auto"/>
          <w:sz w:val="24"/>
          <w:szCs w:val="24"/>
          <w:lang w:val="en-US"/>
        </w:rPr>
      </w:pPr>
      <w:r w:rsidRPr="00276D18">
        <w:rPr>
          <w:b/>
          <w:noProof/>
          <w:color w:val="auto"/>
          <w:sz w:val="24"/>
          <w:szCs w:val="24"/>
          <w:lang w:val="en-US"/>
        </w:rPr>
        <w:t xml:space="preserve"> ASSESSMENT STANDARD</w:t>
      </w:r>
      <w:r w:rsidRPr="00276D18">
        <w:rPr>
          <w:color w:val="auto"/>
          <w:sz w:val="24"/>
          <w:szCs w:val="24"/>
        </w:rPr>
        <w:t xml:space="preserve"> </w:t>
      </w:r>
      <w:r w:rsidRPr="00276D18">
        <w:rPr>
          <w:b/>
          <w:noProof/>
          <w:color w:val="auto"/>
          <w:sz w:val="24"/>
          <w:szCs w:val="24"/>
          <w:lang w:val="en-US"/>
        </w:rPr>
        <w:t>SPECIFICATION</w:t>
      </w:r>
    </w:p>
    <w:p w:rsidR="005B358E" w:rsidRPr="00276D18" w:rsidRDefault="005B358E" w:rsidP="005B358E">
      <w:pPr>
        <w:tabs>
          <w:tab w:val="left" w:pos="0"/>
        </w:tabs>
        <w:spacing w:after="0"/>
        <w:rPr>
          <w:color w:val="auto"/>
          <w:sz w:val="24"/>
          <w:szCs w:val="24"/>
          <w:lang w:val="en-US"/>
        </w:rPr>
      </w:pPr>
    </w:p>
    <w:p w:rsidR="005B358E" w:rsidRPr="00276D18" w:rsidRDefault="005B358E" w:rsidP="00276D18">
      <w:pPr>
        <w:tabs>
          <w:tab w:val="left" w:pos="0"/>
        </w:tabs>
        <w:spacing w:after="0"/>
        <w:ind w:left="720"/>
        <w:jc w:val="both"/>
        <w:rPr>
          <w:color w:val="auto"/>
          <w:sz w:val="24"/>
          <w:szCs w:val="24"/>
          <w:lang w:val="en-US"/>
        </w:rPr>
      </w:pPr>
      <w:r w:rsidRPr="00276D18">
        <w:rPr>
          <w:color w:val="auto"/>
          <w:sz w:val="24"/>
          <w:szCs w:val="24"/>
          <w:lang w:val="en-US"/>
        </w:rPr>
        <w:t>The assessment standard provides a skills assessment methodology.</w:t>
      </w:r>
    </w:p>
    <w:p w:rsidR="005B358E" w:rsidRPr="00276D18" w:rsidRDefault="005B358E" w:rsidP="00276D18">
      <w:pPr>
        <w:tabs>
          <w:tab w:val="left" w:pos="0"/>
        </w:tabs>
        <w:spacing w:after="0"/>
        <w:ind w:left="720"/>
        <w:jc w:val="both"/>
        <w:rPr>
          <w:color w:val="auto"/>
          <w:sz w:val="24"/>
          <w:szCs w:val="24"/>
        </w:rPr>
      </w:pPr>
    </w:p>
    <w:p w:rsidR="00415502" w:rsidRPr="00276D18" w:rsidRDefault="005B358E" w:rsidP="00276D18">
      <w:pPr>
        <w:tabs>
          <w:tab w:val="left" w:pos="0"/>
        </w:tabs>
        <w:spacing w:after="0"/>
        <w:ind w:left="720"/>
        <w:jc w:val="both"/>
        <w:rPr>
          <w:noProof/>
          <w:color w:val="auto"/>
          <w:sz w:val="24"/>
          <w:szCs w:val="24"/>
          <w:lang w:val="en-US"/>
        </w:rPr>
      </w:pPr>
      <w:r w:rsidRPr="00276D18">
        <w:rPr>
          <w:noProof/>
          <w:color w:val="auto"/>
          <w:sz w:val="24"/>
          <w:szCs w:val="24"/>
          <w:lang w:val="en-US"/>
        </w:rPr>
        <w:t>Each section is assigned a percentage of the total</w:t>
      </w:r>
      <w:r w:rsidR="0090714B" w:rsidRPr="00276D18">
        <w:rPr>
          <w:noProof/>
          <w:color w:val="auto"/>
          <w:sz w:val="24"/>
          <w:szCs w:val="24"/>
          <w:lang w:val="en-US"/>
        </w:rPr>
        <w:t xml:space="preserve"> marks to indicate its relative </w:t>
      </w:r>
      <w:r w:rsidRPr="00276D18">
        <w:rPr>
          <w:noProof/>
          <w:color w:val="auto"/>
          <w:sz w:val="24"/>
          <w:szCs w:val="24"/>
          <w:lang w:val="en-US"/>
        </w:rPr>
        <w:t xml:space="preserve">importance within the </w:t>
      </w:r>
      <w:r w:rsidR="00550AEE" w:rsidRPr="00276D18">
        <w:rPr>
          <w:noProof/>
          <w:color w:val="auto"/>
          <w:sz w:val="24"/>
          <w:szCs w:val="24"/>
          <w:lang w:val="en-US"/>
        </w:rPr>
        <w:t>assessment s</w:t>
      </w:r>
      <w:r w:rsidRPr="00276D18">
        <w:rPr>
          <w:noProof/>
          <w:color w:val="auto"/>
          <w:sz w:val="24"/>
          <w:szCs w:val="24"/>
          <w:lang w:val="en-US"/>
        </w:rPr>
        <w:t xml:space="preserve">tandards </w:t>
      </w:r>
      <w:r w:rsidR="00550AEE" w:rsidRPr="00276D18">
        <w:rPr>
          <w:noProof/>
          <w:color w:val="auto"/>
          <w:sz w:val="24"/>
          <w:szCs w:val="24"/>
          <w:lang w:val="en-US"/>
        </w:rPr>
        <w:t>s</w:t>
      </w:r>
      <w:r w:rsidRPr="00276D18">
        <w:rPr>
          <w:noProof/>
          <w:color w:val="auto"/>
          <w:sz w:val="24"/>
          <w:szCs w:val="24"/>
          <w:lang w:val="en-US"/>
        </w:rPr>
        <w:t>pecification. The sum of all the percentage marks is 100.</w:t>
      </w:r>
    </w:p>
    <w:p w:rsidR="00550AEE" w:rsidRPr="00276D18" w:rsidRDefault="00550AEE" w:rsidP="00276D18">
      <w:pPr>
        <w:tabs>
          <w:tab w:val="left" w:pos="0"/>
        </w:tabs>
        <w:spacing w:after="0"/>
        <w:jc w:val="both"/>
        <w:rPr>
          <w:noProof/>
          <w:color w:val="auto"/>
          <w:sz w:val="24"/>
          <w:szCs w:val="24"/>
          <w:lang w:val="en-US"/>
        </w:rPr>
      </w:pPr>
    </w:p>
    <w:p w:rsidR="000511AA" w:rsidRPr="00276D18" w:rsidRDefault="00550AEE" w:rsidP="00276D18">
      <w:pPr>
        <w:tabs>
          <w:tab w:val="left" w:pos="0"/>
        </w:tabs>
        <w:spacing w:after="0"/>
        <w:ind w:left="720"/>
        <w:jc w:val="both"/>
        <w:rPr>
          <w:noProof/>
          <w:color w:val="auto"/>
          <w:sz w:val="24"/>
          <w:szCs w:val="24"/>
          <w:lang w:val="en-US"/>
        </w:rPr>
      </w:pPr>
      <w:r w:rsidRPr="00276D18">
        <w:rPr>
          <w:noProof/>
          <w:color w:val="auto"/>
          <w:sz w:val="24"/>
          <w:szCs w:val="24"/>
          <w:lang w:val="en-US"/>
        </w:rPr>
        <w:t>Only the skills listed in the assessment standards specification table will be assessed during the Professional mastery competition „Balticskills.</w:t>
      </w:r>
    </w:p>
    <w:p w:rsidR="00415502" w:rsidRPr="000E2155" w:rsidRDefault="000511AA" w:rsidP="00415502">
      <w:pPr>
        <w:tabs>
          <w:tab w:val="left" w:pos="0"/>
        </w:tabs>
        <w:spacing w:after="0"/>
        <w:ind w:left="720"/>
        <w:rPr>
          <w:b/>
          <w:noProof/>
          <w:color w:val="auto"/>
          <w:sz w:val="28"/>
          <w:szCs w:val="28"/>
          <w:lang w:val="en-US"/>
        </w:rPr>
      </w:pPr>
      <w:r w:rsidRPr="000E2155">
        <w:rPr>
          <w:b/>
          <w:noProof/>
          <w:color w:val="auto"/>
          <w:sz w:val="28"/>
          <w:szCs w:val="28"/>
          <w:lang w:val="en-US"/>
        </w:rPr>
        <w:t>Assessment standards specification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019"/>
        <w:gridCol w:w="2726"/>
      </w:tblGrid>
      <w:tr w:rsidR="000E2155" w:rsidRPr="000E2155" w:rsidTr="001A2FBD">
        <w:tc>
          <w:tcPr>
            <w:tcW w:w="5570" w:type="dxa"/>
            <w:gridSpan w:val="2"/>
          </w:tcPr>
          <w:p w:rsidR="001A2FBD" w:rsidRPr="000E2155" w:rsidRDefault="001A2FBD" w:rsidP="00415502">
            <w:pPr>
              <w:tabs>
                <w:tab w:val="left" w:pos="0"/>
              </w:tabs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  <w:r w:rsidRPr="000E2155"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  <w:lastRenderedPageBreak/>
              <w:t>Competencies</w:t>
            </w:r>
          </w:p>
        </w:tc>
        <w:tc>
          <w:tcPr>
            <w:tcW w:w="2726" w:type="dxa"/>
          </w:tcPr>
          <w:p w:rsidR="001A2FBD" w:rsidRPr="000E2155" w:rsidRDefault="001A2FBD" w:rsidP="001A2FBD">
            <w:pPr>
              <w:tabs>
                <w:tab w:val="left" w:pos="0"/>
              </w:tabs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  <w:r w:rsidRPr="000E2155"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  <w:t>Percentage</w:t>
            </w:r>
          </w:p>
          <w:p w:rsidR="0090714B" w:rsidRPr="000E2155" w:rsidRDefault="0090714B" w:rsidP="001A2FBD">
            <w:pPr>
              <w:tabs>
                <w:tab w:val="left" w:pos="0"/>
              </w:tabs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</w:p>
        </w:tc>
      </w:tr>
      <w:tr w:rsidR="000E2155" w:rsidRPr="000E2155" w:rsidTr="001A2FBD">
        <w:tc>
          <w:tcPr>
            <w:tcW w:w="551" w:type="dxa"/>
          </w:tcPr>
          <w:p w:rsidR="000511AA" w:rsidRPr="000E2155" w:rsidRDefault="001A2FBD" w:rsidP="00415502">
            <w:pPr>
              <w:tabs>
                <w:tab w:val="left" w:pos="0"/>
              </w:tabs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  <w:r w:rsidRPr="000E2155"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  <w:t>1.</w:t>
            </w:r>
          </w:p>
        </w:tc>
        <w:tc>
          <w:tcPr>
            <w:tcW w:w="5019" w:type="dxa"/>
          </w:tcPr>
          <w:p w:rsidR="000511AA" w:rsidRPr="000E2155" w:rsidRDefault="00E03BC3" w:rsidP="00E03BC3">
            <w:pPr>
              <w:pStyle w:val="Default"/>
              <w:rPr>
                <w:rFonts w:asciiTheme="minorHAnsi" w:hAnsiTheme="minorHAnsi"/>
                <w:b/>
                <w:color w:val="auto"/>
                <w:lang w:val="en-GB"/>
              </w:rPr>
            </w:pPr>
            <w:r w:rsidRPr="000E2155">
              <w:rPr>
                <w:rFonts w:asciiTheme="minorHAnsi" w:hAnsiTheme="minorHAnsi"/>
                <w:b/>
                <w:bCs/>
                <w:color w:val="auto"/>
                <w:lang w:val="en-GB"/>
              </w:rPr>
              <w:t xml:space="preserve">Work organization and self-management </w:t>
            </w:r>
          </w:p>
        </w:tc>
        <w:tc>
          <w:tcPr>
            <w:tcW w:w="2726" w:type="dxa"/>
          </w:tcPr>
          <w:p w:rsidR="000511AA" w:rsidRPr="000E2155" w:rsidRDefault="004F3E39" w:rsidP="00415502">
            <w:pPr>
              <w:tabs>
                <w:tab w:val="left" w:pos="0"/>
              </w:tabs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  <w:r w:rsidRPr="000E2155"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  <w:t>25</w:t>
            </w:r>
          </w:p>
          <w:p w:rsidR="0090714B" w:rsidRPr="000E2155" w:rsidRDefault="0090714B" w:rsidP="00415502">
            <w:pPr>
              <w:tabs>
                <w:tab w:val="left" w:pos="0"/>
              </w:tabs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</w:p>
        </w:tc>
      </w:tr>
      <w:tr w:rsidR="000E2155" w:rsidRPr="000E2155" w:rsidTr="00BF1C44">
        <w:trPr>
          <w:trHeight w:val="930"/>
        </w:trPr>
        <w:tc>
          <w:tcPr>
            <w:tcW w:w="551" w:type="dxa"/>
          </w:tcPr>
          <w:p w:rsidR="001A2FBD" w:rsidRPr="000E2155" w:rsidRDefault="001A2FBD" w:rsidP="00415502">
            <w:pPr>
              <w:tabs>
                <w:tab w:val="left" w:pos="0"/>
              </w:tabs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5019" w:type="dxa"/>
          </w:tcPr>
          <w:p w:rsidR="000E2155" w:rsidRDefault="000E2155" w:rsidP="00213701">
            <w:pPr>
              <w:tabs>
                <w:tab w:val="left" w:pos="0"/>
              </w:tabs>
              <w:spacing w:line="300" w:lineRule="auto"/>
              <w:rPr>
                <w:rFonts w:asciiTheme="minorHAnsi" w:hAnsiTheme="minorHAnsi"/>
                <w:noProof/>
                <w:color w:val="auto"/>
                <w:sz w:val="24"/>
                <w:szCs w:val="24"/>
                <w:u w:val="single"/>
                <w:lang w:val="en-GB"/>
              </w:rPr>
            </w:pPr>
          </w:p>
          <w:p w:rsidR="00213701" w:rsidRPr="000E2155" w:rsidRDefault="00213701" w:rsidP="00213701">
            <w:pPr>
              <w:tabs>
                <w:tab w:val="left" w:pos="0"/>
              </w:tabs>
              <w:spacing w:line="300" w:lineRule="auto"/>
              <w:rPr>
                <w:rFonts w:asciiTheme="minorHAnsi" w:hAnsiTheme="minorHAnsi"/>
                <w:noProof/>
                <w:color w:val="auto"/>
                <w:sz w:val="24"/>
                <w:szCs w:val="24"/>
                <w:u w:val="single"/>
                <w:lang w:val="en-GB"/>
              </w:rPr>
            </w:pPr>
            <w:r w:rsidRPr="000E2155">
              <w:rPr>
                <w:rFonts w:asciiTheme="minorHAnsi" w:hAnsiTheme="minorHAnsi"/>
                <w:noProof/>
                <w:color w:val="auto"/>
                <w:sz w:val="24"/>
                <w:szCs w:val="24"/>
                <w:u w:val="single"/>
                <w:lang w:val="en-GB"/>
              </w:rPr>
              <w:t>The individual needs to know and understand:</w:t>
            </w:r>
          </w:p>
          <w:p w:rsidR="00E03BC3" w:rsidRPr="000E2155" w:rsidRDefault="00E03BC3" w:rsidP="00E03BC3">
            <w:pPr>
              <w:pStyle w:val="Default"/>
              <w:rPr>
                <w:rFonts w:asciiTheme="minorHAnsi" w:hAnsiTheme="minorHAnsi"/>
                <w:color w:val="auto"/>
                <w:lang w:val="en-GB"/>
              </w:rPr>
            </w:pPr>
          </w:p>
          <w:p w:rsidR="00E03BC3" w:rsidRPr="000E2155" w:rsidRDefault="00E03BC3" w:rsidP="00FB3BD3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color w:val="auto"/>
                <w:lang w:val="en-GB"/>
              </w:rPr>
            </w:pPr>
            <w:r w:rsidRPr="000E2155">
              <w:rPr>
                <w:rFonts w:asciiTheme="minorHAnsi" w:hAnsiTheme="minorHAnsi"/>
                <w:color w:val="auto"/>
                <w:lang w:val="en-GB"/>
              </w:rPr>
              <w:t>the standards and laws relating to the health, safety, security and hygiene in the welding industry</w:t>
            </w:r>
            <w:r w:rsidR="000E2155">
              <w:rPr>
                <w:rFonts w:asciiTheme="minorHAnsi" w:hAnsiTheme="minorHAnsi"/>
                <w:color w:val="auto"/>
                <w:lang w:val="en-GB"/>
              </w:rPr>
              <w:t>,</w:t>
            </w:r>
            <w:r w:rsidRPr="000E2155">
              <w:rPr>
                <w:rFonts w:asciiTheme="minorHAnsi" w:hAnsiTheme="minorHAnsi"/>
                <w:color w:val="auto"/>
                <w:lang w:val="en-GB"/>
              </w:rPr>
              <w:t xml:space="preserve"> </w:t>
            </w:r>
          </w:p>
          <w:p w:rsidR="00E03BC3" w:rsidRPr="000E2155" w:rsidRDefault="00E03BC3" w:rsidP="00B529BE">
            <w:pPr>
              <w:pStyle w:val="Default"/>
              <w:jc w:val="both"/>
              <w:rPr>
                <w:rFonts w:asciiTheme="minorHAnsi" w:hAnsiTheme="minorHAnsi"/>
                <w:color w:val="auto"/>
                <w:lang w:val="en-GB"/>
              </w:rPr>
            </w:pPr>
          </w:p>
          <w:p w:rsidR="00E03BC3" w:rsidRPr="000E2155" w:rsidRDefault="00E03BC3" w:rsidP="00FB3BD3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color w:val="auto"/>
                <w:lang w:val="en-GB"/>
              </w:rPr>
            </w:pPr>
            <w:r w:rsidRPr="000E2155">
              <w:rPr>
                <w:rFonts w:asciiTheme="minorHAnsi" w:hAnsiTheme="minorHAnsi"/>
                <w:color w:val="auto"/>
                <w:lang w:val="en-GB"/>
              </w:rPr>
              <w:t>the standards and regulations relating to safe working practices, accident procedures, evacuation procedures and escape routes</w:t>
            </w:r>
            <w:r w:rsidR="000E2155">
              <w:rPr>
                <w:rFonts w:asciiTheme="minorHAnsi" w:hAnsiTheme="minorHAnsi"/>
                <w:color w:val="auto"/>
                <w:lang w:val="en-GB"/>
              </w:rPr>
              <w:t>,</w:t>
            </w:r>
            <w:r w:rsidRPr="000E2155">
              <w:rPr>
                <w:rFonts w:asciiTheme="minorHAnsi" w:hAnsiTheme="minorHAnsi"/>
                <w:color w:val="auto"/>
                <w:lang w:val="en-GB"/>
              </w:rPr>
              <w:t xml:space="preserve"> </w:t>
            </w:r>
          </w:p>
          <w:p w:rsidR="00E03BC3" w:rsidRPr="000E2155" w:rsidRDefault="00E03BC3" w:rsidP="00B529BE">
            <w:pPr>
              <w:pStyle w:val="Default"/>
              <w:jc w:val="both"/>
              <w:rPr>
                <w:rFonts w:asciiTheme="minorHAnsi" w:hAnsiTheme="minorHAnsi"/>
                <w:color w:val="auto"/>
                <w:lang w:val="en-GB"/>
              </w:rPr>
            </w:pPr>
          </w:p>
          <w:p w:rsidR="00E03BC3" w:rsidRPr="000E2155" w:rsidRDefault="00E03BC3" w:rsidP="00FB3BD3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color w:val="auto"/>
                <w:lang w:val="en-GB"/>
              </w:rPr>
            </w:pPr>
            <w:r w:rsidRPr="000E2155">
              <w:rPr>
                <w:rFonts w:asciiTheme="minorHAnsi" w:hAnsiTheme="minorHAnsi"/>
                <w:color w:val="auto"/>
                <w:lang w:val="en-GB"/>
              </w:rPr>
              <w:t>the range, use and maintenance of personal protective equipment used in the industry for any given circumstances</w:t>
            </w:r>
            <w:r w:rsidR="000E2155">
              <w:rPr>
                <w:rFonts w:asciiTheme="minorHAnsi" w:hAnsiTheme="minorHAnsi"/>
                <w:color w:val="auto"/>
                <w:lang w:val="en-GB"/>
              </w:rPr>
              <w:t>,</w:t>
            </w:r>
            <w:r w:rsidRPr="000E2155">
              <w:rPr>
                <w:rFonts w:asciiTheme="minorHAnsi" w:hAnsiTheme="minorHAnsi"/>
                <w:color w:val="auto"/>
                <w:lang w:val="en-GB"/>
              </w:rPr>
              <w:t xml:space="preserve"> </w:t>
            </w:r>
          </w:p>
          <w:p w:rsidR="00E03BC3" w:rsidRPr="000E2155" w:rsidRDefault="00E03BC3" w:rsidP="00B529BE">
            <w:pPr>
              <w:pStyle w:val="Default"/>
              <w:jc w:val="both"/>
              <w:rPr>
                <w:rFonts w:asciiTheme="minorHAnsi" w:hAnsiTheme="minorHAnsi"/>
                <w:color w:val="auto"/>
                <w:lang w:val="en-GB"/>
              </w:rPr>
            </w:pPr>
          </w:p>
          <w:p w:rsidR="00E03BC3" w:rsidRPr="000E2155" w:rsidRDefault="00E03BC3" w:rsidP="00FB3BD3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color w:val="auto"/>
                <w:lang w:val="en-GB"/>
              </w:rPr>
            </w:pPr>
            <w:r w:rsidRPr="000E2155">
              <w:rPr>
                <w:rFonts w:asciiTheme="minorHAnsi" w:hAnsiTheme="minorHAnsi"/>
                <w:color w:val="auto"/>
                <w:lang w:val="en-GB"/>
              </w:rPr>
              <w:t>the safety recommendations and regulations relating to the welding of materials in all conditions including wet/damp areas, confined spaces and situations where oxygen levels are likely to be below those required for safe working</w:t>
            </w:r>
            <w:r w:rsidR="000E2155">
              <w:rPr>
                <w:rFonts w:asciiTheme="minorHAnsi" w:hAnsiTheme="minorHAnsi"/>
                <w:color w:val="auto"/>
                <w:lang w:val="en-GB"/>
              </w:rPr>
              <w:t>,</w:t>
            </w:r>
          </w:p>
          <w:p w:rsidR="00E03BC3" w:rsidRPr="000E2155" w:rsidRDefault="00E03BC3" w:rsidP="00B529BE">
            <w:pPr>
              <w:pStyle w:val="Default"/>
              <w:jc w:val="both"/>
              <w:rPr>
                <w:rFonts w:asciiTheme="minorHAnsi" w:hAnsiTheme="minorHAnsi"/>
                <w:color w:val="auto"/>
                <w:lang w:val="en-GB"/>
              </w:rPr>
            </w:pPr>
          </w:p>
          <w:p w:rsidR="00E03BC3" w:rsidRPr="000E2155" w:rsidRDefault="00E03BC3" w:rsidP="00FB3BD3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color w:val="auto"/>
                <w:lang w:val="en-GB"/>
              </w:rPr>
            </w:pPr>
            <w:r w:rsidRPr="000E2155">
              <w:rPr>
                <w:rFonts w:asciiTheme="minorHAnsi" w:hAnsiTheme="minorHAnsi"/>
                <w:color w:val="auto"/>
                <w:lang w:val="en-GB"/>
              </w:rPr>
              <w:t>the recommendations, regulations and procedures required to prevent explosion, fire or combustion in all circumstances</w:t>
            </w:r>
            <w:r w:rsidR="000E2155">
              <w:rPr>
                <w:rFonts w:asciiTheme="minorHAnsi" w:hAnsiTheme="minorHAnsi"/>
                <w:color w:val="auto"/>
                <w:lang w:val="en-GB"/>
              </w:rPr>
              <w:t>,</w:t>
            </w:r>
            <w:r w:rsidRPr="000E2155">
              <w:rPr>
                <w:rFonts w:asciiTheme="minorHAnsi" w:hAnsiTheme="minorHAnsi"/>
                <w:color w:val="auto"/>
                <w:lang w:val="en-GB"/>
              </w:rPr>
              <w:t xml:space="preserve"> </w:t>
            </w:r>
          </w:p>
          <w:p w:rsidR="00E03BC3" w:rsidRPr="000E2155" w:rsidRDefault="00E03BC3" w:rsidP="00B529BE">
            <w:pPr>
              <w:pStyle w:val="Default"/>
              <w:jc w:val="both"/>
              <w:rPr>
                <w:rFonts w:asciiTheme="minorHAnsi" w:hAnsiTheme="minorHAnsi"/>
                <w:color w:val="auto"/>
                <w:lang w:val="en-GB"/>
              </w:rPr>
            </w:pPr>
          </w:p>
          <w:p w:rsidR="00E03BC3" w:rsidRPr="000E2155" w:rsidRDefault="00E03BC3" w:rsidP="00FB3BD3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color w:val="auto"/>
                <w:lang w:val="en-GB"/>
              </w:rPr>
            </w:pPr>
            <w:r w:rsidRPr="000E2155">
              <w:rPr>
                <w:rFonts w:asciiTheme="minorHAnsi" w:hAnsiTheme="minorHAnsi"/>
                <w:color w:val="auto"/>
                <w:lang w:val="en-GB"/>
              </w:rPr>
              <w:t>the dangers of slips, trips and falls while engaged in welding operations</w:t>
            </w:r>
            <w:r w:rsidR="000E2155">
              <w:rPr>
                <w:rFonts w:asciiTheme="minorHAnsi" w:hAnsiTheme="minorHAnsi"/>
                <w:color w:val="auto"/>
                <w:lang w:val="en-GB"/>
              </w:rPr>
              <w:t>,</w:t>
            </w:r>
            <w:r w:rsidRPr="000E2155">
              <w:rPr>
                <w:rFonts w:asciiTheme="minorHAnsi" w:hAnsiTheme="minorHAnsi"/>
                <w:color w:val="auto"/>
                <w:lang w:val="en-GB"/>
              </w:rPr>
              <w:t xml:space="preserve"> </w:t>
            </w:r>
          </w:p>
          <w:p w:rsidR="00E03BC3" w:rsidRPr="000E2155" w:rsidRDefault="00E03BC3" w:rsidP="00B529BE">
            <w:pPr>
              <w:pStyle w:val="Default"/>
              <w:jc w:val="both"/>
              <w:rPr>
                <w:rFonts w:asciiTheme="minorHAnsi" w:hAnsiTheme="minorHAnsi"/>
                <w:color w:val="auto"/>
                <w:lang w:val="en-GB"/>
              </w:rPr>
            </w:pPr>
          </w:p>
          <w:p w:rsidR="00E03BC3" w:rsidRPr="000E2155" w:rsidRDefault="00E03BC3" w:rsidP="00FB3BD3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color w:val="auto"/>
                <w:lang w:val="en-GB"/>
              </w:rPr>
            </w:pPr>
            <w:r w:rsidRPr="000E2155">
              <w:rPr>
                <w:rFonts w:asciiTheme="minorHAnsi" w:hAnsiTheme="minorHAnsi"/>
                <w:color w:val="auto"/>
                <w:lang w:val="en-GB"/>
              </w:rPr>
              <w:t>the requirements and effects of welding production for the environment and sustainability issues</w:t>
            </w:r>
            <w:r w:rsidR="000E2155">
              <w:rPr>
                <w:rFonts w:asciiTheme="minorHAnsi" w:hAnsiTheme="minorHAnsi"/>
                <w:color w:val="auto"/>
                <w:lang w:val="en-GB"/>
              </w:rPr>
              <w:t>,</w:t>
            </w:r>
            <w:r w:rsidRPr="000E2155">
              <w:rPr>
                <w:rFonts w:asciiTheme="minorHAnsi" w:hAnsiTheme="minorHAnsi"/>
                <w:color w:val="auto"/>
                <w:lang w:val="en-GB"/>
              </w:rPr>
              <w:t xml:space="preserve"> </w:t>
            </w:r>
          </w:p>
          <w:p w:rsidR="00E03BC3" w:rsidRPr="000E2155" w:rsidRDefault="00E03BC3" w:rsidP="00B529BE">
            <w:pPr>
              <w:pStyle w:val="Default"/>
              <w:jc w:val="both"/>
              <w:rPr>
                <w:rFonts w:asciiTheme="minorHAnsi" w:hAnsiTheme="minorHAnsi"/>
                <w:color w:val="auto"/>
                <w:lang w:val="en-GB"/>
              </w:rPr>
            </w:pPr>
          </w:p>
          <w:p w:rsidR="00E03BC3" w:rsidRPr="000E2155" w:rsidRDefault="00E03BC3" w:rsidP="00FB3BD3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color w:val="auto"/>
                <w:lang w:val="en-GB"/>
              </w:rPr>
            </w:pPr>
            <w:r w:rsidRPr="000E2155">
              <w:rPr>
                <w:rFonts w:asciiTheme="minorHAnsi" w:hAnsiTheme="minorHAnsi"/>
                <w:color w:val="auto"/>
                <w:lang w:val="en-GB"/>
              </w:rPr>
              <w:t>basic mathematical manipulation and unit conversion geometrical principles, techniques and calculations</w:t>
            </w:r>
            <w:r w:rsidR="000E2155">
              <w:rPr>
                <w:rFonts w:asciiTheme="minorHAnsi" w:hAnsiTheme="minorHAnsi"/>
                <w:color w:val="auto"/>
                <w:lang w:val="en-GB"/>
              </w:rPr>
              <w:t>.</w:t>
            </w:r>
            <w:r w:rsidRPr="000E2155">
              <w:rPr>
                <w:rFonts w:asciiTheme="minorHAnsi" w:hAnsiTheme="minorHAnsi"/>
                <w:color w:val="auto"/>
                <w:lang w:val="en-GB"/>
              </w:rPr>
              <w:t xml:space="preserve"> </w:t>
            </w:r>
          </w:p>
          <w:p w:rsidR="00011201" w:rsidRPr="000E2155" w:rsidRDefault="00011201" w:rsidP="00011201">
            <w:pPr>
              <w:tabs>
                <w:tab w:val="left" w:pos="0"/>
              </w:tabs>
              <w:spacing w:line="300" w:lineRule="auto"/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03"/>
            </w:tblGrid>
            <w:tr w:rsidR="000E2155" w:rsidRPr="000E2155">
              <w:trPr>
                <w:trHeight w:val="2474"/>
              </w:trPr>
              <w:tc>
                <w:tcPr>
                  <w:tcW w:w="0" w:type="auto"/>
                </w:tcPr>
                <w:p w:rsidR="00011201" w:rsidRPr="000E2155" w:rsidRDefault="00011201" w:rsidP="00011201">
                  <w:pPr>
                    <w:tabs>
                      <w:tab w:val="left" w:pos="0"/>
                    </w:tabs>
                    <w:rPr>
                      <w:rFonts w:asciiTheme="minorHAnsi" w:hAnsiTheme="minorHAnsi"/>
                      <w:noProof/>
                      <w:color w:val="auto"/>
                      <w:sz w:val="24"/>
                      <w:szCs w:val="24"/>
                      <w:u w:val="single"/>
                      <w:lang w:val="en-GB"/>
                    </w:rPr>
                  </w:pPr>
                  <w:r w:rsidRPr="000E2155">
                    <w:rPr>
                      <w:rFonts w:asciiTheme="minorHAnsi" w:hAnsiTheme="minorHAnsi"/>
                      <w:noProof/>
                      <w:color w:val="auto"/>
                      <w:sz w:val="24"/>
                      <w:szCs w:val="24"/>
                      <w:u w:val="single"/>
                      <w:lang w:val="en-GB"/>
                    </w:rPr>
                    <w:lastRenderedPageBreak/>
                    <w:t>The individual shall be able to:</w:t>
                  </w:r>
                </w:p>
                <w:p w:rsidR="00011201" w:rsidRPr="000E2155" w:rsidRDefault="00011201" w:rsidP="00FB3BD3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  <w:r w:rsidRPr="000E2155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work safely with regard to themselves and others in all circumstances</w:t>
                  </w:r>
                  <w:r w:rsidR="000E2155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,</w:t>
                  </w:r>
                  <w:r w:rsidRPr="000E2155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011201" w:rsidRPr="000E2155" w:rsidRDefault="00011201" w:rsidP="00BE31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</w:p>
                <w:p w:rsidR="00011201" w:rsidRPr="000E2155" w:rsidRDefault="00011201" w:rsidP="00FB3BD3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  <w:r w:rsidRPr="000E2155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recognize hazardous situations and take appropriate actions with regard to their own and others safety</w:t>
                  </w:r>
                  <w:r w:rsidR="000E2155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,</w:t>
                  </w:r>
                  <w:r w:rsidRPr="000E2155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4F3E39" w:rsidRPr="000E2155" w:rsidRDefault="004F3E39" w:rsidP="00BE31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</w:p>
                <w:p w:rsidR="00011201" w:rsidRPr="000E2155" w:rsidRDefault="00011201" w:rsidP="00FB3BD3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  <w:r w:rsidRPr="000E2155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follow correct procedural processes when working in dangerous and semi-dangerous environments</w:t>
                  </w:r>
                  <w:r w:rsidR="000E2155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,</w:t>
                  </w:r>
                  <w:r w:rsidRPr="000E2155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4F3E39" w:rsidRPr="000E2155" w:rsidRDefault="004F3E39" w:rsidP="00BE31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</w:p>
                <w:p w:rsidR="00011201" w:rsidRPr="000E2155" w:rsidRDefault="00011201" w:rsidP="00FB3BD3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  <w:r w:rsidRPr="000E2155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maintain a clean working environment</w:t>
                  </w:r>
                  <w:r w:rsidR="000E2155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,</w:t>
                  </w:r>
                  <w:r w:rsidRPr="000E2155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4F3E39" w:rsidRPr="000E2155" w:rsidRDefault="004F3E39" w:rsidP="00BE31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</w:p>
                <w:p w:rsidR="00011201" w:rsidRPr="000E2155" w:rsidRDefault="00011201" w:rsidP="00FB3BD3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  <w:r w:rsidRPr="000E2155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store used materials in relevant containers for recycling and sustainability</w:t>
                  </w:r>
                  <w:r w:rsidR="000E2155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,</w:t>
                  </w:r>
                  <w:r w:rsidRPr="000E2155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4F3E39" w:rsidRPr="000E2155" w:rsidRDefault="004F3E39" w:rsidP="00BE31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</w:p>
                <w:p w:rsidR="00011201" w:rsidRPr="000E2155" w:rsidRDefault="00011201" w:rsidP="00FB3BD3">
                  <w:pPr>
                    <w:pStyle w:val="ListParagraph"/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  <w:r w:rsidRPr="000E2155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make essential connections for specific welding procedures being undertaken</w:t>
                  </w:r>
                  <w:r w:rsidR="000E2155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.</w:t>
                  </w:r>
                  <w:r w:rsidRPr="000E2155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011201" w:rsidRPr="000E2155" w:rsidRDefault="00011201" w:rsidP="000112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1A2FBD" w:rsidRPr="000E2155" w:rsidRDefault="001A2FBD" w:rsidP="00E03BC3">
            <w:pPr>
              <w:pStyle w:val="Default"/>
              <w:rPr>
                <w:rFonts w:asciiTheme="minorHAnsi" w:hAnsiTheme="minorHAnsi"/>
                <w:b/>
                <w:noProof/>
                <w:color w:val="auto"/>
                <w:lang w:val="en-GB"/>
              </w:rPr>
            </w:pPr>
          </w:p>
        </w:tc>
        <w:tc>
          <w:tcPr>
            <w:tcW w:w="2726" w:type="dxa"/>
          </w:tcPr>
          <w:p w:rsidR="001A2FBD" w:rsidRPr="000E2155" w:rsidRDefault="001A2FBD" w:rsidP="00415502">
            <w:pPr>
              <w:tabs>
                <w:tab w:val="left" w:pos="0"/>
              </w:tabs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</w:p>
        </w:tc>
      </w:tr>
      <w:tr w:rsidR="000E2155" w:rsidRPr="000E2155" w:rsidTr="001A2FBD">
        <w:tc>
          <w:tcPr>
            <w:tcW w:w="551" w:type="dxa"/>
          </w:tcPr>
          <w:p w:rsidR="000511AA" w:rsidRPr="000E2155" w:rsidRDefault="001A2FBD" w:rsidP="00415502">
            <w:pPr>
              <w:tabs>
                <w:tab w:val="left" w:pos="0"/>
              </w:tabs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  <w:r w:rsidRPr="000E2155"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  <w:t>2.</w:t>
            </w:r>
          </w:p>
        </w:tc>
        <w:tc>
          <w:tcPr>
            <w:tcW w:w="5019" w:type="dxa"/>
          </w:tcPr>
          <w:p w:rsidR="00213701" w:rsidRPr="000E2155" w:rsidRDefault="00213701" w:rsidP="00213701">
            <w:pPr>
              <w:tabs>
                <w:tab w:val="left" w:pos="0"/>
              </w:tabs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2"/>
            </w:tblGrid>
            <w:tr w:rsidR="000E2155" w:rsidRPr="000E2155">
              <w:trPr>
                <w:trHeight w:val="93"/>
              </w:trPr>
              <w:tc>
                <w:tcPr>
                  <w:tcW w:w="0" w:type="auto"/>
                </w:tcPr>
                <w:p w:rsidR="00213701" w:rsidRPr="000E2155" w:rsidRDefault="00213701" w:rsidP="002137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  <w:r w:rsidRPr="000E2155">
                    <w:rPr>
                      <w:rFonts w:asciiTheme="minorHAnsi" w:hAnsiTheme="minorHAnsi" w:cs="Arial"/>
                      <w:b/>
                      <w:bCs/>
                      <w:color w:val="auto"/>
                      <w:sz w:val="24"/>
                      <w:szCs w:val="24"/>
                      <w:lang w:val="en-GB"/>
                    </w:rPr>
                    <w:t>Preparation for welding</w:t>
                  </w:r>
                </w:p>
              </w:tc>
            </w:tr>
          </w:tbl>
          <w:p w:rsidR="000511AA" w:rsidRPr="000E2155" w:rsidRDefault="000511AA" w:rsidP="001A2FBD">
            <w:pPr>
              <w:tabs>
                <w:tab w:val="left" w:pos="0"/>
              </w:tabs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726" w:type="dxa"/>
          </w:tcPr>
          <w:p w:rsidR="000511AA" w:rsidRPr="000E2155" w:rsidRDefault="004F3E39" w:rsidP="00415502">
            <w:pPr>
              <w:tabs>
                <w:tab w:val="left" w:pos="0"/>
              </w:tabs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  <w:r w:rsidRPr="000E2155"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  <w:t>5</w:t>
            </w:r>
          </w:p>
        </w:tc>
      </w:tr>
      <w:tr w:rsidR="000E2155" w:rsidRPr="000E2155" w:rsidTr="002F756A">
        <w:trPr>
          <w:trHeight w:val="695"/>
        </w:trPr>
        <w:tc>
          <w:tcPr>
            <w:tcW w:w="551" w:type="dxa"/>
          </w:tcPr>
          <w:p w:rsidR="001A2FBD" w:rsidRPr="000E2155" w:rsidRDefault="001A2FBD" w:rsidP="00415502">
            <w:pPr>
              <w:tabs>
                <w:tab w:val="left" w:pos="0"/>
              </w:tabs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5019" w:type="dxa"/>
          </w:tcPr>
          <w:p w:rsidR="000E2155" w:rsidRDefault="000E2155" w:rsidP="00BE316F">
            <w:pPr>
              <w:tabs>
                <w:tab w:val="left" w:pos="0"/>
              </w:tabs>
              <w:spacing w:line="300" w:lineRule="auto"/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u w:val="single"/>
                <w:lang w:val="en-GB"/>
              </w:rPr>
            </w:pPr>
          </w:p>
          <w:p w:rsidR="0009484A" w:rsidRPr="000E2155" w:rsidRDefault="0009484A" w:rsidP="00BE316F">
            <w:pPr>
              <w:tabs>
                <w:tab w:val="left" w:pos="0"/>
              </w:tabs>
              <w:spacing w:line="300" w:lineRule="auto"/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u w:val="single"/>
                <w:lang w:val="en-GB"/>
              </w:rPr>
            </w:pPr>
            <w:r w:rsidRPr="000E2155">
              <w:rPr>
                <w:rFonts w:asciiTheme="minorHAnsi" w:hAnsiTheme="minorHAnsi"/>
                <w:noProof/>
                <w:color w:val="auto"/>
                <w:sz w:val="24"/>
                <w:szCs w:val="24"/>
                <w:u w:val="single"/>
                <w:lang w:val="en-GB"/>
              </w:rPr>
              <w:t>The individual needs to know and understand: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03"/>
            </w:tblGrid>
            <w:tr w:rsidR="000E2155" w:rsidRPr="000E2155">
              <w:trPr>
                <w:trHeight w:val="1235"/>
              </w:trPr>
              <w:tc>
                <w:tcPr>
                  <w:tcW w:w="0" w:type="auto"/>
                </w:tcPr>
                <w:p w:rsidR="004D506D" w:rsidRPr="000E2155" w:rsidRDefault="004D506D" w:rsidP="00BE31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</w:p>
                <w:p w:rsidR="004D506D" w:rsidRPr="000E2155" w:rsidRDefault="000E2155" w:rsidP="00FB3BD3">
                  <w:pPr>
                    <w:pStyle w:val="ListParagraph"/>
                    <w:numPr>
                      <w:ilvl w:val="0"/>
                      <w:numId w:val="2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the interpretation of welding/</w:t>
                  </w:r>
                  <w:r w:rsidR="004D506D" w:rsidRPr="000E2155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engineering drawings and weld symbols</w:t>
                  </w:r>
                  <w:r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,</w:t>
                  </w:r>
                  <w:r w:rsidR="004D506D" w:rsidRPr="000E2155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4F3E39" w:rsidRPr="000E2155" w:rsidRDefault="004F3E39" w:rsidP="00BE31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</w:p>
                <w:p w:rsidR="004F3E39" w:rsidRPr="000E2155" w:rsidRDefault="004D506D" w:rsidP="00FB3BD3">
                  <w:pPr>
                    <w:numPr>
                      <w:ilvl w:val="1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firstLine="351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  <w:r w:rsidRPr="000E2155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 xml:space="preserve"> the classification and specific uses of welding consumables including:</w:t>
                  </w:r>
                </w:p>
                <w:p w:rsidR="004D506D" w:rsidRPr="000E2155" w:rsidRDefault="004D506D" w:rsidP="00FB3BD3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  <w:r w:rsidRPr="000E2155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colour coding of gas cylinders</w:t>
                  </w:r>
                  <w:r w:rsidR="000E2155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,</w:t>
                  </w:r>
                  <w:r w:rsidRPr="000E2155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4D506D" w:rsidRPr="000E2155" w:rsidRDefault="004D506D" w:rsidP="00FB3BD3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  <w:r w:rsidRPr="000E2155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coding and designation of welding rods</w:t>
                  </w:r>
                  <w:r w:rsidR="000E2155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,</w:t>
                  </w:r>
                  <w:r w:rsidRPr="000E2155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4D506D" w:rsidRPr="000E2155" w:rsidRDefault="004D506D" w:rsidP="00FB3BD3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  <w:r w:rsidRPr="000E2155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diameters and specific use of welding wire</w:t>
                  </w:r>
                  <w:r w:rsidR="000E2155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,</w:t>
                  </w:r>
                  <w:r w:rsidRPr="000E2155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4D506D" w:rsidRPr="000E2155" w:rsidRDefault="004D506D" w:rsidP="00FB3BD3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  <w:r w:rsidRPr="000E2155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choice and preparation of welding electrodes</w:t>
                  </w:r>
                  <w:r w:rsidR="000E2155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,</w:t>
                  </w:r>
                  <w:r w:rsidRPr="000E2155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0E2155" w:rsidRDefault="004D506D" w:rsidP="00FB3BD3">
                  <w:pPr>
                    <w:pStyle w:val="ListParagraph"/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  <w:r w:rsidRPr="000E2155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forms of edge preparation process available</w:t>
                  </w:r>
                  <w:r w:rsidR="000E2155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,</w:t>
                  </w:r>
                </w:p>
                <w:p w:rsidR="004D506D" w:rsidRPr="000E2155" w:rsidRDefault="004D506D" w:rsidP="00BE316F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  <w:r w:rsidRPr="000E2155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0E2155" w:rsidRPr="000E2155" w:rsidRDefault="004D506D" w:rsidP="00FB3BD3">
                  <w:pPr>
                    <w:numPr>
                      <w:ilvl w:val="1"/>
                      <w:numId w:val="1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firstLine="351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  <w:r w:rsidRPr="000E2155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lastRenderedPageBreak/>
                    <w:t>the correct machine settings to be aligned to:</w:t>
                  </w:r>
                  <w:r w:rsidR="00E66E10" w:rsidRPr="000E2155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 xml:space="preserve">            </w:t>
                  </w:r>
                  <w:r w:rsidRPr="000E2155"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4D506D" w:rsidRPr="000E2155" w:rsidRDefault="000E2155" w:rsidP="00FB3BD3">
                  <w:pPr>
                    <w:pStyle w:val="ListParagraph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635" w:hanging="284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4"/>
                      <w:szCs w:val="24"/>
                      <w:lang w:val="en-GB"/>
                    </w:rPr>
                    <w:t>welding polarity,</w:t>
                  </w:r>
                </w:p>
                <w:p w:rsidR="004D506D" w:rsidRPr="00BF571A" w:rsidRDefault="004D506D" w:rsidP="00FB3BD3">
                  <w:pPr>
                    <w:pStyle w:val="Default"/>
                    <w:numPr>
                      <w:ilvl w:val="1"/>
                      <w:numId w:val="17"/>
                    </w:numPr>
                    <w:ind w:firstLine="283"/>
                    <w:jc w:val="both"/>
                    <w:rPr>
                      <w:rFonts w:asciiTheme="minorHAnsi" w:hAnsiTheme="minorHAnsi"/>
                      <w:color w:val="auto"/>
                      <w:lang w:val="en-GB"/>
                    </w:rPr>
                  </w:pPr>
                  <w:r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 xml:space="preserve">welding </w:t>
                  </w:r>
                  <w:proofErr w:type="spellStart"/>
                  <w:r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>position</w:t>
                  </w:r>
                  <w:r w:rsidR="000E2155">
                    <w:rPr>
                      <w:rFonts w:asciiTheme="minorHAnsi" w:hAnsiTheme="minorHAnsi"/>
                      <w:color w:val="auto"/>
                      <w:lang w:val="en-GB"/>
                    </w:rPr>
                    <w:t>,</w:t>
                  </w:r>
                  <w:r w:rsidRPr="00BF571A">
                    <w:rPr>
                      <w:rFonts w:asciiTheme="minorHAnsi" w:hAnsiTheme="minorHAnsi"/>
                      <w:color w:val="auto"/>
                      <w:lang w:val="en-GB"/>
                    </w:rPr>
                    <w:t>material</w:t>
                  </w:r>
                  <w:proofErr w:type="spellEnd"/>
                  <w:r w:rsidR="000E2155" w:rsidRPr="00BF571A">
                    <w:rPr>
                      <w:rFonts w:asciiTheme="minorHAnsi" w:hAnsiTheme="minorHAnsi"/>
                      <w:color w:val="auto"/>
                      <w:lang w:val="en-GB"/>
                    </w:rPr>
                    <w:t>,</w:t>
                  </w:r>
                  <w:r w:rsidRPr="00BF571A">
                    <w:rPr>
                      <w:rFonts w:asciiTheme="minorHAnsi" w:hAnsiTheme="minorHAnsi"/>
                      <w:color w:val="auto"/>
                      <w:lang w:val="en-GB"/>
                    </w:rPr>
                    <w:t xml:space="preserve"> </w:t>
                  </w:r>
                </w:p>
                <w:p w:rsidR="004D506D" w:rsidRPr="000E2155" w:rsidRDefault="004D506D" w:rsidP="00FB3BD3">
                  <w:pPr>
                    <w:pStyle w:val="Default"/>
                    <w:numPr>
                      <w:ilvl w:val="1"/>
                      <w:numId w:val="17"/>
                    </w:numPr>
                    <w:ind w:firstLine="283"/>
                    <w:jc w:val="both"/>
                    <w:rPr>
                      <w:rFonts w:asciiTheme="minorHAnsi" w:hAnsiTheme="minorHAnsi"/>
                      <w:color w:val="auto"/>
                      <w:lang w:val="en-GB"/>
                    </w:rPr>
                  </w:pPr>
                  <w:r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>material thickness</w:t>
                  </w:r>
                  <w:r w:rsidR="000E2155">
                    <w:rPr>
                      <w:rFonts w:asciiTheme="minorHAnsi" w:hAnsiTheme="minorHAnsi"/>
                      <w:color w:val="auto"/>
                      <w:lang w:val="en-GB"/>
                    </w:rPr>
                    <w:t>,</w:t>
                  </w:r>
                  <w:r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 xml:space="preserve"> </w:t>
                  </w:r>
                </w:p>
                <w:p w:rsidR="004D506D" w:rsidRPr="000E2155" w:rsidRDefault="004D506D" w:rsidP="00FB3BD3">
                  <w:pPr>
                    <w:pStyle w:val="Default"/>
                    <w:numPr>
                      <w:ilvl w:val="1"/>
                      <w:numId w:val="17"/>
                    </w:numPr>
                    <w:ind w:firstLine="283"/>
                    <w:jc w:val="both"/>
                    <w:rPr>
                      <w:rFonts w:asciiTheme="minorHAnsi" w:hAnsiTheme="minorHAnsi"/>
                      <w:color w:val="auto"/>
                      <w:lang w:val="en-GB"/>
                    </w:rPr>
                  </w:pPr>
                  <w:r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>filler material and feed speed</w:t>
                  </w:r>
                  <w:r w:rsidR="000E2155">
                    <w:rPr>
                      <w:rFonts w:asciiTheme="minorHAnsi" w:hAnsiTheme="minorHAnsi"/>
                      <w:color w:val="auto"/>
                      <w:lang w:val="en-GB"/>
                    </w:rPr>
                    <w:t>,</w:t>
                  </w:r>
                  <w:r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 xml:space="preserve"> </w:t>
                  </w:r>
                </w:p>
                <w:p w:rsidR="004D506D" w:rsidRPr="000E2155" w:rsidRDefault="004D506D" w:rsidP="00FB3BD3">
                  <w:pPr>
                    <w:pStyle w:val="Default"/>
                    <w:numPr>
                      <w:ilvl w:val="1"/>
                      <w:numId w:val="17"/>
                    </w:numPr>
                    <w:ind w:left="635" w:hanging="352"/>
                    <w:jc w:val="both"/>
                    <w:rPr>
                      <w:rFonts w:asciiTheme="minorHAnsi" w:hAnsiTheme="minorHAnsi"/>
                      <w:color w:val="auto"/>
                      <w:lang w:val="en-GB"/>
                    </w:rPr>
                  </w:pPr>
                  <w:r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>any fine adjustments needed to machine hardware, TIG electrode shape, wire type and diameter etc.</w:t>
                  </w:r>
                  <w:r w:rsidR="000E2155">
                    <w:rPr>
                      <w:rFonts w:asciiTheme="minorHAnsi" w:hAnsiTheme="minorHAnsi"/>
                      <w:color w:val="auto"/>
                      <w:lang w:val="en-GB"/>
                    </w:rPr>
                    <w:t>,</w:t>
                  </w:r>
                  <w:r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 xml:space="preserve"> </w:t>
                  </w:r>
                </w:p>
                <w:p w:rsidR="004D506D" w:rsidRPr="000E2155" w:rsidRDefault="004D506D" w:rsidP="00FB3BD3">
                  <w:pPr>
                    <w:pStyle w:val="Default"/>
                    <w:numPr>
                      <w:ilvl w:val="1"/>
                      <w:numId w:val="17"/>
                    </w:numPr>
                    <w:ind w:left="635" w:hanging="352"/>
                    <w:jc w:val="both"/>
                    <w:rPr>
                      <w:rFonts w:asciiTheme="minorHAnsi" w:hAnsiTheme="minorHAnsi"/>
                      <w:color w:val="auto"/>
                      <w:lang w:val="en-GB"/>
                    </w:rPr>
                  </w:pPr>
                  <w:r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>the characteristics and properties of filler materials</w:t>
                  </w:r>
                  <w:r w:rsidR="000E2155">
                    <w:rPr>
                      <w:rFonts w:asciiTheme="minorHAnsi" w:hAnsiTheme="minorHAnsi"/>
                      <w:color w:val="auto"/>
                      <w:lang w:val="en-GB"/>
                    </w:rPr>
                    <w:t>,</w:t>
                  </w:r>
                  <w:r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 xml:space="preserve"> </w:t>
                  </w:r>
                </w:p>
                <w:p w:rsidR="004D506D" w:rsidRPr="000E2155" w:rsidRDefault="004D506D" w:rsidP="00FB3BD3">
                  <w:pPr>
                    <w:pStyle w:val="Default"/>
                    <w:numPr>
                      <w:ilvl w:val="1"/>
                      <w:numId w:val="17"/>
                    </w:numPr>
                    <w:ind w:left="635" w:hanging="352"/>
                    <w:jc w:val="both"/>
                    <w:rPr>
                      <w:rFonts w:asciiTheme="minorHAnsi" w:hAnsiTheme="minorHAnsi"/>
                      <w:color w:val="auto"/>
                      <w:lang w:val="en-GB"/>
                    </w:rPr>
                  </w:pPr>
                  <w:r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>the methods of edge preparation to align with joint profile, strength, material and drawing specification</w:t>
                  </w:r>
                  <w:r w:rsidR="000E2155">
                    <w:rPr>
                      <w:rFonts w:asciiTheme="minorHAnsi" w:hAnsiTheme="minorHAnsi"/>
                      <w:color w:val="auto"/>
                      <w:lang w:val="en-GB"/>
                    </w:rPr>
                    <w:t>,</w:t>
                  </w:r>
                  <w:r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 xml:space="preserve"> </w:t>
                  </w:r>
                </w:p>
                <w:p w:rsidR="004D506D" w:rsidRPr="000E2155" w:rsidRDefault="004D506D" w:rsidP="00FB3BD3">
                  <w:pPr>
                    <w:pStyle w:val="Default"/>
                    <w:numPr>
                      <w:ilvl w:val="1"/>
                      <w:numId w:val="17"/>
                    </w:numPr>
                    <w:ind w:left="635" w:hanging="352"/>
                    <w:jc w:val="both"/>
                    <w:rPr>
                      <w:rFonts w:asciiTheme="minorHAnsi" w:hAnsiTheme="minorHAnsi"/>
                      <w:color w:val="auto"/>
                      <w:lang w:val="en-GB"/>
                    </w:rPr>
                  </w:pPr>
                  <w:r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>welding parameters/variables for specific tasks</w:t>
                  </w:r>
                  <w:r w:rsidR="000E2155">
                    <w:rPr>
                      <w:rFonts w:asciiTheme="minorHAnsi" w:hAnsiTheme="minorHAnsi"/>
                      <w:color w:val="auto"/>
                      <w:lang w:val="en-GB"/>
                    </w:rPr>
                    <w:t>,</w:t>
                  </w:r>
                  <w:r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 xml:space="preserve"> </w:t>
                  </w:r>
                </w:p>
                <w:p w:rsidR="004D506D" w:rsidRPr="000E2155" w:rsidRDefault="004D506D" w:rsidP="00FB3BD3">
                  <w:pPr>
                    <w:pStyle w:val="Default"/>
                    <w:numPr>
                      <w:ilvl w:val="1"/>
                      <w:numId w:val="17"/>
                    </w:numPr>
                    <w:ind w:left="635" w:hanging="352"/>
                    <w:jc w:val="both"/>
                    <w:rPr>
                      <w:rFonts w:asciiTheme="minorHAnsi" w:hAnsiTheme="minorHAnsi"/>
                      <w:color w:val="auto"/>
                      <w:lang w:val="en-GB"/>
                    </w:rPr>
                  </w:pPr>
                  <w:r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>effects of changes in welding variables/ parameters of completed weld</w:t>
                  </w:r>
                  <w:r w:rsidR="000E2155">
                    <w:rPr>
                      <w:rFonts w:asciiTheme="minorHAnsi" w:hAnsiTheme="minorHAnsi"/>
                      <w:color w:val="auto"/>
                      <w:lang w:val="en-GB"/>
                    </w:rPr>
                    <w:t>.</w:t>
                  </w:r>
                  <w:r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 xml:space="preserve"> </w:t>
                  </w:r>
                </w:p>
              </w:tc>
            </w:tr>
          </w:tbl>
          <w:p w:rsidR="0009484A" w:rsidRPr="000E2155" w:rsidRDefault="0009484A" w:rsidP="00BE316F">
            <w:pPr>
              <w:tabs>
                <w:tab w:val="left" w:pos="0"/>
              </w:tabs>
              <w:spacing w:after="320" w:line="300" w:lineRule="auto"/>
              <w:contextualSpacing/>
              <w:jc w:val="both"/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</w:p>
          <w:p w:rsidR="0009484A" w:rsidRPr="000E2155" w:rsidRDefault="0009484A" w:rsidP="00BE316F">
            <w:pPr>
              <w:tabs>
                <w:tab w:val="left" w:pos="0"/>
              </w:tabs>
              <w:spacing w:line="300" w:lineRule="auto"/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u w:val="single"/>
                <w:lang w:val="en-GB"/>
              </w:rPr>
            </w:pPr>
            <w:r w:rsidRPr="000E2155">
              <w:rPr>
                <w:rFonts w:asciiTheme="minorHAnsi" w:hAnsiTheme="minorHAnsi"/>
                <w:noProof/>
                <w:color w:val="auto"/>
                <w:sz w:val="24"/>
                <w:szCs w:val="24"/>
                <w:u w:val="single"/>
                <w:lang w:val="en-GB"/>
              </w:rPr>
              <w:t>The individual shall be able to:</w:t>
            </w:r>
          </w:p>
          <w:p w:rsidR="001A2FBD" w:rsidRPr="000E2155" w:rsidRDefault="001A2FBD" w:rsidP="00BE316F">
            <w:pPr>
              <w:pStyle w:val="ListParagraph"/>
              <w:tabs>
                <w:tab w:val="left" w:pos="0"/>
              </w:tabs>
              <w:jc w:val="both"/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</w:p>
          <w:p w:rsidR="008B47F5" w:rsidRPr="000E2155" w:rsidRDefault="008B47F5" w:rsidP="00FB3BD3">
            <w:pPr>
              <w:pStyle w:val="Default"/>
              <w:numPr>
                <w:ilvl w:val="1"/>
                <w:numId w:val="16"/>
              </w:numPr>
              <w:ind w:left="459" w:hanging="142"/>
              <w:jc w:val="both"/>
              <w:rPr>
                <w:rFonts w:asciiTheme="minorHAnsi" w:hAnsiTheme="minorHAnsi" w:cstheme="minorBidi"/>
                <w:color w:val="auto"/>
                <w:lang w:val="en-GB"/>
              </w:rPr>
            </w:pPr>
            <w:r w:rsidRPr="000E2155">
              <w:rPr>
                <w:rFonts w:asciiTheme="minorHAnsi" w:hAnsiTheme="minorHAnsi" w:cstheme="minorBidi"/>
                <w:color w:val="auto"/>
                <w:lang w:val="en-GB"/>
              </w:rPr>
              <w:t>prepare material edges as per drawing specification</w:t>
            </w:r>
            <w:r w:rsidR="00BF571A">
              <w:rPr>
                <w:rFonts w:asciiTheme="minorHAnsi" w:hAnsiTheme="minorHAnsi" w:cstheme="minorBidi"/>
                <w:color w:val="auto"/>
                <w:lang w:val="en-GB"/>
              </w:rPr>
              <w:t>,</w:t>
            </w:r>
            <w:r w:rsidRPr="000E2155">
              <w:rPr>
                <w:rFonts w:asciiTheme="minorHAnsi" w:hAnsiTheme="minorHAnsi" w:cstheme="minorBidi"/>
                <w:color w:val="auto"/>
                <w:lang w:val="en-GB"/>
              </w:rPr>
              <w:t xml:space="preserve"> </w:t>
            </w:r>
          </w:p>
          <w:p w:rsidR="00E66E10" w:rsidRPr="000E2155" w:rsidRDefault="00E66E10" w:rsidP="00BE316F">
            <w:pPr>
              <w:pStyle w:val="Default"/>
              <w:ind w:left="459" w:hanging="142"/>
              <w:jc w:val="both"/>
              <w:rPr>
                <w:rFonts w:asciiTheme="minorHAnsi" w:hAnsiTheme="minorHAnsi" w:cstheme="minorBidi"/>
                <w:color w:val="auto"/>
                <w:lang w:val="en-GB"/>
              </w:rPr>
            </w:pPr>
          </w:p>
          <w:p w:rsidR="008B47F5" w:rsidRPr="000E2155" w:rsidRDefault="008B47F5" w:rsidP="00FB3BD3">
            <w:pPr>
              <w:pStyle w:val="Default"/>
              <w:numPr>
                <w:ilvl w:val="1"/>
                <w:numId w:val="16"/>
              </w:numPr>
              <w:ind w:left="459" w:hanging="142"/>
              <w:jc w:val="both"/>
              <w:rPr>
                <w:rFonts w:asciiTheme="minorHAnsi" w:hAnsiTheme="minorHAnsi"/>
                <w:color w:val="auto"/>
                <w:lang w:val="en-GB"/>
              </w:rPr>
            </w:pPr>
            <w:r w:rsidRPr="000E2155">
              <w:rPr>
                <w:rFonts w:asciiTheme="minorHAnsi" w:hAnsiTheme="minorHAnsi"/>
                <w:color w:val="auto"/>
                <w:lang w:val="en-GB"/>
              </w:rPr>
              <w:t>select welding consumables by use, size, positional characteristic and material being welded</w:t>
            </w:r>
            <w:r w:rsidR="00BF571A">
              <w:rPr>
                <w:rFonts w:asciiTheme="minorHAnsi" w:hAnsiTheme="minorHAnsi"/>
                <w:color w:val="auto"/>
                <w:lang w:val="en-GB"/>
              </w:rPr>
              <w:t>,</w:t>
            </w:r>
            <w:r w:rsidRPr="000E2155">
              <w:rPr>
                <w:rFonts w:asciiTheme="minorHAnsi" w:hAnsiTheme="minorHAnsi"/>
                <w:color w:val="auto"/>
                <w:lang w:val="en-GB"/>
              </w:rPr>
              <w:t xml:space="preserve"> </w:t>
            </w:r>
          </w:p>
          <w:p w:rsidR="00E66E10" w:rsidRPr="000E2155" w:rsidRDefault="00E66E10" w:rsidP="00BE316F">
            <w:pPr>
              <w:pStyle w:val="Default"/>
              <w:ind w:left="459" w:hanging="142"/>
              <w:jc w:val="both"/>
              <w:rPr>
                <w:rFonts w:asciiTheme="minorHAnsi" w:hAnsiTheme="minorHAnsi"/>
                <w:color w:val="auto"/>
                <w:lang w:val="en-GB"/>
              </w:rPr>
            </w:pPr>
          </w:p>
          <w:p w:rsidR="008B47F5" w:rsidRPr="000E2155" w:rsidRDefault="008B47F5" w:rsidP="00FB3BD3">
            <w:pPr>
              <w:pStyle w:val="Default"/>
              <w:numPr>
                <w:ilvl w:val="1"/>
                <w:numId w:val="16"/>
              </w:numPr>
              <w:ind w:left="459" w:hanging="142"/>
              <w:jc w:val="both"/>
              <w:rPr>
                <w:rFonts w:asciiTheme="minorHAnsi" w:hAnsiTheme="minorHAnsi"/>
                <w:color w:val="auto"/>
                <w:lang w:val="en-GB"/>
              </w:rPr>
            </w:pPr>
            <w:r w:rsidRPr="000E2155">
              <w:rPr>
                <w:rFonts w:asciiTheme="minorHAnsi" w:hAnsiTheme="minorHAnsi"/>
                <w:color w:val="auto"/>
                <w:lang w:val="en-GB"/>
              </w:rPr>
              <w:t>remove surface contamination prior to welding</w:t>
            </w:r>
            <w:r w:rsidR="00BF571A">
              <w:rPr>
                <w:rFonts w:asciiTheme="minorHAnsi" w:hAnsiTheme="minorHAnsi"/>
                <w:color w:val="auto"/>
                <w:lang w:val="en-GB"/>
              </w:rPr>
              <w:t>,</w:t>
            </w:r>
            <w:r w:rsidRPr="000E2155">
              <w:rPr>
                <w:rFonts w:asciiTheme="minorHAnsi" w:hAnsiTheme="minorHAnsi"/>
                <w:color w:val="auto"/>
                <w:lang w:val="en-GB"/>
              </w:rPr>
              <w:t xml:space="preserve"> </w:t>
            </w:r>
          </w:p>
          <w:p w:rsidR="00E66E10" w:rsidRPr="000E2155" w:rsidRDefault="00E66E10" w:rsidP="00BE316F">
            <w:pPr>
              <w:pStyle w:val="Default"/>
              <w:ind w:left="459" w:hanging="142"/>
              <w:jc w:val="both"/>
              <w:rPr>
                <w:rFonts w:asciiTheme="minorHAnsi" w:hAnsiTheme="minorHAnsi"/>
                <w:color w:val="auto"/>
                <w:lang w:val="en-GB"/>
              </w:rPr>
            </w:pPr>
          </w:p>
          <w:p w:rsidR="008B47F5" w:rsidRPr="000E2155" w:rsidRDefault="008B47F5" w:rsidP="00FB3BD3">
            <w:pPr>
              <w:pStyle w:val="Default"/>
              <w:numPr>
                <w:ilvl w:val="1"/>
                <w:numId w:val="16"/>
              </w:numPr>
              <w:ind w:left="459" w:hanging="142"/>
              <w:jc w:val="both"/>
              <w:rPr>
                <w:rFonts w:asciiTheme="minorHAnsi" w:hAnsiTheme="minorHAnsi"/>
                <w:color w:val="auto"/>
                <w:lang w:val="en-GB"/>
              </w:rPr>
            </w:pPr>
            <w:r w:rsidRPr="000E2155">
              <w:rPr>
                <w:rFonts w:asciiTheme="minorHAnsi" w:hAnsiTheme="minorHAnsi"/>
                <w:color w:val="auto"/>
                <w:lang w:val="en-GB"/>
              </w:rPr>
              <w:t>select correct filler material and size to suit materials being welded</w:t>
            </w:r>
            <w:r w:rsidR="00BF571A">
              <w:rPr>
                <w:rFonts w:asciiTheme="minorHAnsi" w:hAnsiTheme="minorHAnsi"/>
                <w:color w:val="auto"/>
                <w:lang w:val="en-GB"/>
              </w:rPr>
              <w:t>,</w:t>
            </w:r>
            <w:r w:rsidRPr="000E2155">
              <w:rPr>
                <w:rFonts w:asciiTheme="minorHAnsi" w:hAnsiTheme="minorHAnsi"/>
                <w:color w:val="auto"/>
                <w:lang w:val="en-GB"/>
              </w:rPr>
              <w:t xml:space="preserve"> </w:t>
            </w:r>
          </w:p>
          <w:p w:rsidR="00E66E10" w:rsidRPr="000E2155" w:rsidRDefault="00E66E10" w:rsidP="00BE316F">
            <w:pPr>
              <w:pStyle w:val="Default"/>
              <w:ind w:left="459" w:hanging="142"/>
              <w:jc w:val="both"/>
              <w:rPr>
                <w:rFonts w:asciiTheme="minorHAnsi" w:hAnsiTheme="minorHAnsi"/>
                <w:color w:val="auto"/>
                <w:lang w:val="en-GB"/>
              </w:rPr>
            </w:pPr>
          </w:p>
          <w:p w:rsidR="008B47F5" w:rsidRPr="000E2155" w:rsidRDefault="008B47F5" w:rsidP="00FB3BD3">
            <w:pPr>
              <w:pStyle w:val="Default"/>
              <w:numPr>
                <w:ilvl w:val="1"/>
                <w:numId w:val="16"/>
              </w:numPr>
              <w:ind w:left="459" w:hanging="142"/>
              <w:jc w:val="both"/>
              <w:rPr>
                <w:rFonts w:asciiTheme="minorHAnsi" w:hAnsiTheme="minorHAnsi"/>
                <w:color w:val="auto"/>
                <w:lang w:val="en-GB"/>
              </w:rPr>
            </w:pPr>
            <w:r w:rsidRPr="000E2155">
              <w:rPr>
                <w:rFonts w:asciiTheme="minorHAnsi" w:hAnsiTheme="minorHAnsi"/>
                <w:color w:val="auto"/>
                <w:lang w:val="en-GB"/>
              </w:rPr>
              <w:t>adjust welding equipment with consideration to welding parameters/variables</w:t>
            </w:r>
            <w:r w:rsidR="00BF571A">
              <w:rPr>
                <w:rFonts w:asciiTheme="minorHAnsi" w:hAnsiTheme="minorHAnsi"/>
                <w:color w:val="auto"/>
                <w:lang w:val="en-GB"/>
              </w:rPr>
              <w:t>,</w:t>
            </w:r>
            <w:r w:rsidRPr="000E2155">
              <w:rPr>
                <w:rFonts w:asciiTheme="minorHAnsi" w:hAnsiTheme="minorHAnsi"/>
                <w:color w:val="auto"/>
                <w:lang w:val="en-GB"/>
              </w:rPr>
              <w:t xml:space="preserve"> </w:t>
            </w:r>
          </w:p>
          <w:p w:rsidR="00E66E10" w:rsidRPr="000E2155" w:rsidRDefault="00E66E10" w:rsidP="00BE316F">
            <w:pPr>
              <w:pStyle w:val="Default"/>
              <w:ind w:left="459" w:hanging="142"/>
              <w:jc w:val="both"/>
              <w:rPr>
                <w:rFonts w:asciiTheme="minorHAnsi" w:hAnsiTheme="minorHAnsi"/>
                <w:color w:val="auto"/>
                <w:lang w:val="en-GB"/>
              </w:rPr>
            </w:pPr>
          </w:p>
          <w:p w:rsidR="00E66E10" w:rsidRPr="000E2155" w:rsidRDefault="008B47F5" w:rsidP="00FB3BD3">
            <w:pPr>
              <w:pStyle w:val="Default"/>
              <w:numPr>
                <w:ilvl w:val="1"/>
                <w:numId w:val="18"/>
              </w:numPr>
              <w:ind w:left="459" w:hanging="142"/>
              <w:jc w:val="both"/>
              <w:rPr>
                <w:rFonts w:asciiTheme="minorHAnsi" w:hAnsiTheme="minorHAnsi"/>
                <w:color w:val="auto"/>
                <w:lang w:val="en-GB"/>
              </w:rPr>
            </w:pPr>
            <w:r w:rsidRPr="000E2155">
              <w:rPr>
                <w:rFonts w:asciiTheme="minorHAnsi" w:hAnsiTheme="minorHAnsi"/>
                <w:color w:val="auto"/>
                <w:lang w:val="en-GB"/>
              </w:rPr>
              <w:t>set up welding equipment to manufacturers specification including (but not limited to)</w:t>
            </w:r>
            <w:r w:rsidR="00BF571A">
              <w:rPr>
                <w:rFonts w:asciiTheme="minorHAnsi" w:hAnsiTheme="minorHAnsi"/>
                <w:color w:val="auto"/>
                <w:lang w:val="en-GB"/>
              </w:rPr>
              <w:t>:</w:t>
            </w:r>
          </w:p>
          <w:p w:rsidR="00E66E10" w:rsidRPr="000E2155" w:rsidRDefault="00E66E10" w:rsidP="00BE316F">
            <w:pPr>
              <w:pStyle w:val="Default"/>
              <w:jc w:val="both"/>
              <w:rPr>
                <w:rFonts w:asciiTheme="minorHAnsi" w:hAnsiTheme="minorHAnsi"/>
                <w:color w:val="auto"/>
                <w:lang w:val="en-GB"/>
              </w:rPr>
            </w:pPr>
          </w:p>
          <w:p w:rsidR="008B47F5" w:rsidRPr="000E2155" w:rsidRDefault="008B47F5" w:rsidP="00FB3BD3">
            <w:pPr>
              <w:pStyle w:val="Default"/>
              <w:numPr>
                <w:ilvl w:val="0"/>
                <w:numId w:val="24"/>
              </w:numPr>
              <w:jc w:val="both"/>
              <w:rPr>
                <w:rFonts w:asciiTheme="minorHAnsi" w:hAnsiTheme="minorHAnsi"/>
                <w:color w:val="auto"/>
                <w:lang w:val="en-GB"/>
              </w:rPr>
            </w:pPr>
            <w:r w:rsidRPr="000E2155">
              <w:rPr>
                <w:rFonts w:asciiTheme="minorHAnsi" w:hAnsiTheme="minorHAnsi"/>
                <w:color w:val="auto"/>
                <w:lang w:val="en-GB"/>
              </w:rPr>
              <w:t>welding polarity</w:t>
            </w:r>
            <w:r w:rsidR="00BF571A">
              <w:rPr>
                <w:rFonts w:asciiTheme="minorHAnsi" w:hAnsiTheme="minorHAnsi"/>
                <w:color w:val="auto"/>
                <w:lang w:val="en-GB"/>
              </w:rPr>
              <w:t>,</w:t>
            </w:r>
            <w:r w:rsidRPr="000E2155">
              <w:rPr>
                <w:rFonts w:asciiTheme="minorHAnsi" w:hAnsiTheme="minorHAnsi"/>
                <w:color w:val="auto"/>
                <w:lang w:val="en-GB"/>
              </w:rPr>
              <w:t xml:space="preserve"> </w:t>
            </w:r>
          </w:p>
          <w:p w:rsidR="008B47F5" w:rsidRPr="000E2155" w:rsidRDefault="008B47F5" w:rsidP="00FB3BD3">
            <w:pPr>
              <w:pStyle w:val="Default"/>
              <w:numPr>
                <w:ilvl w:val="0"/>
                <w:numId w:val="24"/>
              </w:numPr>
              <w:jc w:val="both"/>
              <w:rPr>
                <w:rFonts w:asciiTheme="minorHAnsi" w:hAnsiTheme="minorHAnsi"/>
                <w:color w:val="auto"/>
                <w:lang w:val="en-GB"/>
              </w:rPr>
            </w:pPr>
            <w:r w:rsidRPr="000E2155">
              <w:rPr>
                <w:rFonts w:asciiTheme="minorHAnsi" w:hAnsiTheme="minorHAnsi"/>
                <w:color w:val="auto"/>
                <w:lang w:val="en-GB"/>
              </w:rPr>
              <w:t>welding amperage</w:t>
            </w:r>
            <w:r w:rsidR="00BF571A">
              <w:rPr>
                <w:rFonts w:asciiTheme="minorHAnsi" w:hAnsiTheme="minorHAnsi"/>
                <w:color w:val="auto"/>
                <w:lang w:val="en-GB"/>
              </w:rPr>
              <w:t>,</w:t>
            </w:r>
          </w:p>
          <w:p w:rsidR="008B47F5" w:rsidRPr="000E2155" w:rsidRDefault="008B47F5" w:rsidP="00FB3BD3">
            <w:pPr>
              <w:pStyle w:val="Default"/>
              <w:numPr>
                <w:ilvl w:val="0"/>
                <w:numId w:val="24"/>
              </w:numPr>
              <w:jc w:val="both"/>
              <w:rPr>
                <w:rFonts w:asciiTheme="minorHAnsi" w:hAnsiTheme="minorHAnsi"/>
                <w:color w:val="auto"/>
                <w:lang w:val="en-GB"/>
              </w:rPr>
            </w:pPr>
            <w:r w:rsidRPr="000E2155">
              <w:rPr>
                <w:rFonts w:asciiTheme="minorHAnsi" w:hAnsiTheme="minorHAnsi"/>
                <w:color w:val="auto"/>
                <w:lang w:val="en-GB"/>
              </w:rPr>
              <w:lastRenderedPageBreak/>
              <w:t>welding voltage</w:t>
            </w:r>
            <w:r w:rsidR="00BF571A">
              <w:rPr>
                <w:rFonts w:asciiTheme="minorHAnsi" w:hAnsiTheme="minorHAnsi"/>
                <w:color w:val="auto"/>
                <w:lang w:val="en-GB"/>
              </w:rPr>
              <w:t>,</w:t>
            </w:r>
            <w:r w:rsidRPr="000E2155">
              <w:rPr>
                <w:rFonts w:asciiTheme="minorHAnsi" w:hAnsiTheme="minorHAnsi"/>
                <w:color w:val="auto"/>
                <w:lang w:val="en-GB"/>
              </w:rPr>
              <w:t xml:space="preserve"> </w:t>
            </w:r>
          </w:p>
          <w:p w:rsidR="008B47F5" w:rsidRPr="000E2155" w:rsidRDefault="008B47F5" w:rsidP="00FB3BD3">
            <w:pPr>
              <w:pStyle w:val="Default"/>
              <w:numPr>
                <w:ilvl w:val="0"/>
                <w:numId w:val="24"/>
              </w:numPr>
              <w:jc w:val="both"/>
              <w:rPr>
                <w:rFonts w:asciiTheme="minorHAnsi" w:hAnsiTheme="minorHAnsi"/>
                <w:color w:val="auto"/>
                <w:lang w:val="en-GB"/>
              </w:rPr>
            </w:pPr>
            <w:r w:rsidRPr="000E2155">
              <w:rPr>
                <w:rFonts w:asciiTheme="minorHAnsi" w:hAnsiTheme="minorHAnsi"/>
                <w:color w:val="auto"/>
                <w:lang w:val="en-GB"/>
              </w:rPr>
              <w:t>wire feed speed</w:t>
            </w:r>
            <w:r w:rsidR="00BF571A">
              <w:rPr>
                <w:rFonts w:asciiTheme="minorHAnsi" w:hAnsiTheme="minorHAnsi"/>
                <w:color w:val="auto"/>
                <w:lang w:val="en-GB"/>
              </w:rPr>
              <w:t>,</w:t>
            </w:r>
            <w:r w:rsidRPr="000E2155">
              <w:rPr>
                <w:rFonts w:asciiTheme="minorHAnsi" w:hAnsiTheme="minorHAnsi"/>
                <w:color w:val="auto"/>
                <w:lang w:val="en-GB"/>
              </w:rPr>
              <w:t xml:space="preserve"> </w:t>
            </w:r>
          </w:p>
          <w:p w:rsidR="008B47F5" w:rsidRPr="000E2155" w:rsidRDefault="008B47F5" w:rsidP="00FB3BD3">
            <w:pPr>
              <w:pStyle w:val="Default"/>
              <w:numPr>
                <w:ilvl w:val="0"/>
                <w:numId w:val="24"/>
              </w:numPr>
              <w:jc w:val="both"/>
              <w:rPr>
                <w:rFonts w:asciiTheme="minorHAnsi" w:hAnsiTheme="minorHAnsi"/>
                <w:color w:val="auto"/>
                <w:lang w:val="en-GB"/>
              </w:rPr>
            </w:pPr>
            <w:r w:rsidRPr="000E2155">
              <w:rPr>
                <w:rFonts w:asciiTheme="minorHAnsi" w:hAnsiTheme="minorHAnsi"/>
                <w:color w:val="auto"/>
                <w:lang w:val="en-GB"/>
              </w:rPr>
              <w:t>travel speed</w:t>
            </w:r>
            <w:r w:rsidR="00BF571A">
              <w:rPr>
                <w:rFonts w:asciiTheme="minorHAnsi" w:hAnsiTheme="minorHAnsi"/>
                <w:color w:val="auto"/>
                <w:lang w:val="en-GB"/>
              </w:rPr>
              <w:t>,</w:t>
            </w:r>
            <w:r w:rsidRPr="000E2155">
              <w:rPr>
                <w:rFonts w:asciiTheme="minorHAnsi" w:hAnsiTheme="minorHAnsi"/>
                <w:color w:val="auto"/>
                <w:lang w:val="en-GB"/>
              </w:rPr>
              <w:t xml:space="preserve"> </w:t>
            </w:r>
          </w:p>
          <w:p w:rsidR="008B47F5" w:rsidRPr="000E2155" w:rsidRDefault="008B47F5" w:rsidP="00FB3BD3">
            <w:pPr>
              <w:pStyle w:val="Default"/>
              <w:numPr>
                <w:ilvl w:val="0"/>
                <w:numId w:val="24"/>
              </w:numPr>
              <w:jc w:val="both"/>
              <w:rPr>
                <w:rFonts w:asciiTheme="minorHAnsi" w:hAnsiTheme="minorHAnsi"/>
                <w:color w:val="auto"/>
                <w:lang w:val="en-GB"/>
              </w:rPr>
            </w:pPr>
            <w:r w:rsidRPr="000E2155">
              <w:rPr>
                <w:rFonts w:asciiTheme="minorHAnsi" w:hAnsiTheme="minorHAnsi"/>
                <w:color w:val="auto"/>
                <w:lang w:val="en-GB"/>
              </w:rPr>
              <w:t>travel/electrode angles</w:t>
            </w:r>
            <w:r w:rsidR="00BF571A">
              <w:rPr>
                <w:rFonts w:asciiTheme="minorHAnsi" w:hAnsiTheme="minorHAnsi"/>
                <w:color w:val="auto"/>
                <w:lang w:val="en-GB"/>
              </w:rPr>
              <w:t>,</w:t>
            </w:r>
            <w:r w:rsidRPr="000E2155">
              <w:rPr>
                <w:rFonts w:asciiTheme="minorHAnsi" w:hAnsiTheme="minorHAnsi"/>
                <w:color w:val="auto"/>
                <w:lang w:val="en-GB"/>
              </w:rPr>
              <w:t xml:space="preserve"> </w:t>
            </w:r>
          </w:p>
          <w:p w:rsidR="008B47F5" w:rsidRDefault="008B47F5" w:rsidP="00FB3BD3">
            <w:pPr>
              <w:pStyle w:val="Default"/>
              <w:numPr>
                <w:ilvl w:val="0"/>
                <w:numId w:val="24"/>
              </w:numPr>
              <w:jc w:val="both"/>
              <w:rPr>
                <w:rFonts w:asciiTheme="minorHAnsi" w:hAnsiTheme="minorHAnsi"/>
                <w:color w:val="auto"/>
                <w:lang w:val="en-GB"/>
              </w:rPr>
            </w:pPr>
            <w:r w:rsidRPr="000E2155">
              <w:rPr>
                <w:rFonts w:asciiTheme="minorHAnsi" w:hAnsiTheme="minorHAnsi"/>
                <w:color w:val="auto"/>
                <w:lang w:val="en-GB"/>
              </w:rPr>
              <w:t>mode of metal transfer</w:t>
            </w:r>
            <w:r w:rsidR="00BF571A">
              <w:rPr>
                <w:rFonts w:asciiTheme="minorHAnsi" w:hAnsiTheme="minorHAnsi"/>
                <w:color w:val="auto"/>
                <w:lang w:val="en-GB"/>
              </w:rPr>
              <w:t>.</w:t>
            </w:r>
            <w:r w:rsidRPr="000E2155">
              <w:rPr>
                <w:rFonts w:asciiTheme="minorHAnsi" w:hAnsiTheme="minorHAnsi"/>
                <w:color w:val="auto"/>
                <w:lang w:val="en-GB"/>
              </w:rPr>
              <w:t xml:space="preserve"> </w:t>
            </w:r>
          </w:p>
          <w:p w:rsidR="00BF571A" w:rsidRPr="000E2155" w:rsidRDefault="00BF571A" w:rsidP="00BE316F">
            <w:pPr>
              <w:pStyle w:val="Default"/>
              <w:ind w:left="720"/>
              <w:jc w:val="both"/>
              <w:rPr>
                <w:rFonts w:asciiTheme="minorHAnsi" w:hAnsiTheme="minorHAnsi"/>
                <w:color w:val="auto"/>
                <w:lang w:val="en-GB"/>
              </w:rPr>
            </w:pPr>
          </w:p>
          <w:p w:rsidR="008B47F5" w:rsidRPr="00BF571A" w:rsidRDefault="008B47F5" w:rsidP="00FB3BD3">
            <w:pPr>
              <w:pStyle w:val="Default"/>
              <w:numPr>
                <w:ilvl w:val="1"/>
                <w:numId w:val="18"/>
              </w:numPr>
              <w:ind w:left="317"/>
              <w:jc w:val="both"/>
              <w:rPr>
                <w:rFonts w:asciiTheme="minorHAnsi" w:hAnsiTheme="minorHAnsi"/>
                <w:color w:val="auto"/>
                <w:lang w:val="en-GB"/>
              </w:rPr>
            </w:pPr>
            <w:r w:rsidRPr="00BF571A">
              <w:rPr>
                <w:rFonts w:asciiTheme="minorHAnsi" w:hAnsiTheme="minorHAnsi"/>
                <w:color w:val="auto"/>
                <w:lang w:val="en-GB"/>
              </w:rPr>
              <w:t>prepare material edges in line with specification and drawing requirements</w:t>
            </w:r>
            <w:r w:rsidR="00BF571A">
              <w:rPr>
                <w:rFonts w:asciiTheme="minorHAnsi" w:hAnsiTheme="minorHAnsi"/>
                <w:color w:val="auto"/>
                <w:lang w:val="en-GB"/>
              </w:rPr>
              <w:t>.</w:t>
            </w:r>
            <w:r w:rsidRPr="00BF571A">
              <w:rPr>
                <w:rFonts w:asciiTheme="minorHAnsi" w:hAnsiTheme="minorHAnsi"/>
                <w:color w:val="auto"/>
                <w:lang w:val="en-GB"/>
              </w:rPr>
              <w:t xml:space="preserve"> </w:t>
            </w:r>
          </w:p>
          <w:p w:rsidR="001A2FBD" w:rsidRPr="000E2155" w:rsidRDefault="001A2FBD" w:rsidP="00BE316F">
            <w:pPr>
              <w:tabs>
                <w:tab w:val="left" w:pos="0"/>
              </w:tabs>
              <w:jc w:val="both"/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726" w:type="dxa"/>
          </w:tcPr>
          <w:p w:rsidR="001A2FBD" w:rsidRPr="000E2155" w:rsidRDefault="001A2FBD" w:rsidP="00415502">
            <w:pPr>
              <w:tabs>
                <w:tab w:val="left" w:pos="0"/>
              </w:tabs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</w:p>
        </w:tc>
      </w:tr>
      <w:tr w:rsidR="000E2155" w:rsidRPr="000E2155" w:rsidTr="001A2FBD">
        <w:tc>
          <w:tcPr>
            <w:tcW w:w="551" w:type="dxa"/>
          </w:tcPr>
          <w:p w:rsidR="001A2FBD" w:rsidRPr="000E2155" w:rsidRDefault="001A2FBD" w:rsidP="00415502">
            <w:pPr>
              <w:tabs>
                <w:tab w:val="left" w:pos="0"/>
              </w:tabs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  <w:r w:rsidRPr="000E2155"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  <w:lastRenderedPageBreak/>
              <w:t>3.</w:t>
            </w:r>
          </w:p>
        </w:tc>
        <w:tc>
          <w:tcPr>
            <w:tcW w:w="5019" w:type="dxa"/>
          </w:tcPr>
          <w:p w:rsidR="008E2681" w:rsidRPr="000E2155" w:rsidRDefault="008E2681" w:rsidP="00BE316F">
            <w:pPr>
              <w:pStyle w:val="Default"/>
              <w:jc w:val="both"/>
              <w:rPr>
                <w:rFonts w:asciiTheme="minorHAnsi" w:hAnsiTheme="minorHAnsi"/>
                <w:color w:val="auto"/>
                <w:lang w:val="en-GB"/>
              </w:rPr>
            </w:pPr>
            <w:r w:rsidRPr="000E2155">
              <w:rPr>
                <w:rFonts w:asciiTheme="minorHAnsi" w:hAnsiTheme="minorHAnsi"/>
                <w:b/>
                <w:bCs/>
                <w:color w:val="auto"/>
                <w:lang w:val="en-GB"/>
              </w:rPr>
              <w:t xml:space="preserve">Welding materials </w:t>
            </w:r>
          </w:p>
          <w:p w:rsidR="001A2FBD" w:rsidRPr="000E2155" w:rsidRDefault="001A2FBD" w:rsidP="00BE316F">
            <w:pPr>
              <w:tabs>
                <w:tab w:val="left" w:pos="0"/>
              </w:tabs>
              <w:jc w:val="both"/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726" w:type="dxa"/>
          </w:tcPr>
          <w:p w:rsidR="001A2FBD" w:rsidRPr="000E2155" w:rsidRDefault="004F3E39" w:rsidP="00415502">
            <w:pPr>
              <w:tabs>
                <w:tab w:val="left" w:pos="0"/>
              </w:tabs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  <w:r w:rsidRPr="000E2155"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  <w:t>10</w:t>
            </w:r>
          </w:p>
        </w:tc>
      </w:tr>
      <w:tr w:rsidR="000E2155" w:rsidRPr="000E2155" w:rsidTr="00347B69">
        <w:trPr>
          <w:trHeight w:val="695"/>
        </w:trPr>
        <w:tc>
          <w:tcPr>
            <w:tcW w:w="551" w:type="dxa"/>
          </w:tcPr>
          <w:p w:rsidR="001A2FBD" w:rsidRPr="000E2155" w:rsidRDefault="001A2FBD" w:rsidP="00415502">
            <w:pPr>
              <w:tabs>
                <w:tab w:val="left" w:pos="0"/>
              </w:tabs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5019" w:type="dxa"/>
          </w:tcPr>
          <w:p w:rsidR="0009484A" w:rsidRPr="00243B89" w:rsidRDefault="0009484A" w:rsidP="00BE316F">
            <w:pPr>
              <w:tabs>
                <w:tab w:val="left" w:pos="0"/>
              </w:tabs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u w:val="single"/>
                <w:lang w:val="en-GB"/>
              </w:rPr>
            </w:pPr>
            <w:r w:rsidRPr="00243B89">
              <w:rPr>
                <w:rFonts w:asciiTheme="minorHAnsi" w:hAnsiTheme="minorHAnsi"/>
                <w:noProof/>
                <w:color w:val="auto"/>
                <w:sz w:val="24"/>
                <w:szCs w:val="24"/>
                <w:u w:val="single"/>
                <w:lang w:val="en-GB"/>
              </w:rPr>
              <w:t>The individual needs to know and understand:</w:t>
            </w:r>
          </w:p>
          <w:p w:rsidR="008E2681" w:rsidRPr="000E2155" w:rsidRDefault="008E2681" w:rsidP="00BE316F">
            <w:pPr>
              <w:pStyle w:val="Default"/>
              <w:jc w:val="both"/>
              <w:rPr>
                <w:rFonts w:asciiTheme="minorHAnsi" w:hAnsiTheme="minorHAnsi"/>
                <w:color w:val="auto"/>
                <w:lang w:val="en-GB"/>
              </w:rPr>
            </w:pPr>
          </w:p>
          <w:p w:rsidR="008E2681" w:rsidRPr="000E2155" w:rsidRDefault="008E2681" w:rsidP="00FB3BD3">
            <w:pPr>
              <w:pStyle w:val="Default"/>
              <w:numPr>
                <w:ilvl w:val="1"/>
                <w:numId w:val="18"/>
              </w:numPr>
              <w:ind w:left="459"/>
              <w:jc w:val="both"/>
              <w:rPr>
                <w:rFonts w:asciiTheme="minorHAnsi" w:hAnsiTheme="minorHAnsi"/>
                <w:color w:val="auto"/>
                <w:lang w:val="en-GB"/>
              </w:rPr>
            </w:pPr>
            <w:r w:rsidRPr="000E2155">
              <w:rPr>
                <w:rFonts w:asciiTheme="minorHAnsi" w:hAnsiTheme="minorHAnsi"/>
                <w:color w:val="auto"/>
                <w:lang w:val="en-GB"/>
              </w:rPr>
              <w:t>the mechanical and engineering properties of carbon steels</w:t>
            </w:r>
            <w:r w:rsidR="003832CD">
              <w:rPr>
                <w:rFonts w:asciiTheme="minorHAnsi" w:hAnsiTheme="minorHAnsi"/>
                <w:color w:val="auto"/>
                <w:lang w:val="en-GB"/>
              </w:rPr>
              <w:t>,</w:t>
            </w:r>
            <w:r w:rsidRPr="000E2155">
              <w:rPr>
                <w:rFonts w:asciiTheme="minorHAnsi" w:hAnsiTheme="minorHAnsi"/>
                <w:color w:val="auto"/>
                <w:lang w:val="en-GB"/>
              </w:rPr>
              <w:t xml:space="preserve"> </w:t>
            </w:r>
          </w:p>
          <w:p w:rsidR="00C87937" w:rsidRPr="000E2155" w:rsidRDefault="00C87937" w:rsidP="00BE316F">
            <w:pPr>
              <w:pStyle w:val="Default"/>
              <w:ind w:left="459"/>
              <w:jc w:val="both"/>
              <w:rPr>
                <w:rFonts w:asciiTheme="minorHAnsi" w:hAnsiTheme="minorHAnsi"/>
                <w:color w:val="auto"/>
                <w:lang w:val="en-GB"/>
              </w:rPr>
            </w:pPr>
          </w:p>
          <w:p w:rsidR="008E2681" w:rsidRPr="000E2155" w:rsidRDefault="008E2681" w:rsidP="00FB3BD3">
            <w:pPr>
              <w:pStyle w:val="Default"/>
              <w:numPr>
                <w:ilvl w:val="1"/>
                <w:numId w:val="18"/>
              </w:numPr>
              <w:ind w:left="459"/>
              <w:jc w:val="both"/>
              <w:rPr>
                <w:rFonts w:asciiTheme="minorHAnsi" w:hAnsiTheme="minorHAnsi"/>
                <w:color w:val="auto"/>
                <w:lang w:val="en-GB"/>
              </w:rPr>
            </w:pPr>
            <w:r w:rsidRPr="000E2155">
              <w:rPr>
                <w:rFonts w:asciiTheme="minorHAnsi" w:hAnsiTheme="minorHAnsi"/>
                <w:color w:val="auto"/>
                <w:lang w:val="en-GB"/>
              </w:rPr>
              <w:t>the mechanical and engineering properties aluminium and its alloys</w:t>
            </w:r>
            <w:r w:rsidR="003832CD">
              <w:rPr>
                <w:rFonts w:asciiTheme="minorHAnsi" w:hAnsiTheme="minorHAnsi"/>
                <w:color w:val="auto"/>
                <w:lang w:val="en-GB"/>
              </w:rPr>
              <w:t>,</w:t>
            </w:r>
            <w:r w:rsidRPr="000E2155">
              <w:rPr>
                <w:rFonts w:asciiTheme="minorHAnsi" w:hAnsiTheme="minorHAnsi"/>
                <w:color w:val="auto"/>
                <w:lang w:val="en-GB"/>
              </w:rPr>
              <w:t xml:space="preserve"> </w:t>
            </w:r>
          </w:p>
          <w:p w:rsidR="00C87937" w:rsidRPr="000E2155" w:rsidRDefault="00C87937" w:rsidP="00BE316F">
            <w:pPr>
              <w:pStyle w:val="Default"/>
              <w:ind w:left="459"/>
              <w:jc w:val="both"/>
              <w:rPr>
                <w:rFonts w:asciiTheme="minorHAnsi" w:hAnsiTheme="minorHAnsi"/>
                <w:color w:val="auto"/>
                <w:lang w:val="en-GB"/>
              </w:rPr>
            </w:pPr>
          </w:p>
          <w:p w:rsidR="00C87937" w:rsidRPr="000E2155" w:rsidRDefault="008E2681" w:rsidP="00FB3BD3">
            <w:pPr>
              <w:pStyle w:val="Default"/>
              <w:numPr>
                <w:ilvl w:val="1"/>
                <w:numId w:val="18"/>
              </w:numPr>
              <w:ind w:left="459"/>
              <w:jc w:val="both"/>
              <w:rPr>
                <w:rFonts w:asciiTheme="minorHAnsi" w:hAnsiTheme="minorHAnsi"/>
                <w:color w:val="auto"/>
                <w:lang w:val="en-GB"/>
              </w:rPr>
            </w:pPr>
            <w:r w:rsidRPr="000E2155">
              <w:rPr>
                <w:rFonts w:asciiTheme="minorHAnsi" w:hAnsiTheme="minorHAnsi"/>
                <w:color w:val="auto"/>
                <w:lang w:val="en-GB"/>
              </w:rPr>
              <w:t>the mechanical and engineering</w:t>
            </w:r>
            <w:r w:rsidR="00C87937" w:rsidRPr="000E2155">
              <w:rPr>
                <w:rFonts w:asciiTheme="minorHAnsi" w:hAnsiTheme="minorHAnsi"/>
                <w:color w:val="auto"/>
                <w:lang w:val="en-GB"/>
              </w:rPr>
              <w:t xml:space="preserve"> properties of stainless steel</w:t>
            </w:r>
            <w:r w:rsidR="003832CD">
              <w:rPr>
                <w:rFonts w:asciiTheme="minorHAnsi" w:hAnsiTheme="minorHAnsi"/>
                <w:color w:val="auto"/>
                <w:lang w:val="en-GB"/>
              </w:rPr>
              <w:t>,</w:t>
            </w:r>
            <w:r w:rsidR="00C87937" w:rsidRPr="000E2155">
              <w:rPr>
                <w:rFonts w:asciiTheme="minorHAnsi" w:hAnsiTheme="minorHAnsi"/>
                <w:color w:val="auto"/>
                <w:lang w:val="en-GB"/>
              </w:rPr>
              <w:t xml:space="preserve"> </w:t>
            </w:r>
          </w:p>
          <w:p w:rsidR="008E2681" w:rsidRPr="000E2155" w:rsidRDefault="008E2681" w:rsidP="00BE316F">
            <w:pPr>
              <w:pStyle w:val="Default"/>
              <w:ind w:left="459"/>
              <w:jc w:val="both"/>
              <w:rPr>
                <w:rFonts w:asciiTheme="minorHAnsi" w:hAnsiTheme="minorHAnsi"/>
                <w:color w:val="auto"/>
                <w:lang w:val="en-GB"/>
              </w:rPr>
            </w:pPr>
            <w:r w:rsidRPr="000E2155">
              <w:rPr>
                <w:rFonts w:asciiTheme="minorHAnsi" w:hAnsiTheme="minorHAnsi"/>
                <w:color w:val="auto"/>
                <w:lang w:val="en-GB"/>
              </w:rPr>
              <w:t xml:space="preserve"> </w:t>
            </w:r>
          </w:p>
          <w:p w:rsidR="008E2681" w:rsidRPr="000E2155" w:rsidRDefault="008E2681" w:rsidP="00FB3BD3">
            <w:pPr>
              <w:pStyle w:val="Default"/>
              <w:numPr>
                <w:ilvl w:val="1"/>
                <w:numId w:val="18"/>
              </w:numPr>
              <w:ind w:left="459"/>
              <w:jc w:val="both"/>
              <w:rPr>
                <w:rFonts w:asciiTheme="minorHAnsi" w:hAnsiTheme="minorHAnsi"/>
                <w:color w:val="auto"/>
                <w:lang w:val="en-GB"/>
              </w:rPr>
            </w:pPr>
            <w:r w:rsidRPr="000E2155">
              <w:rPr>
                <w:rFonts w:asciiTheme="minorHAnsi" w:hAnsiTheme="minorHAnsi"/>
                <w:color w:val="auto"/>
                <w:lang w:val="en-GB"/>
              </w:rPr>
              <w:t>selection, and storage of welding consumables</w:t>
            </w:r>
            <w:r w:rsidR="003832CD">
              <w:rPr>
                <w:rFonts w:asciiTheme="minorHAnsi" w:hAnsiTheme="minorHAnsi"/>
                <w:color w:val="auto"/>
                <w:lang w:val="en-GB"/>
              </w:rPr>
              <w:t>,</w:t>
            </w:r>
            <w:r w:rsidRPr="000E2155">
              <w:rPr>
                <w:rFonts w:asciiTheme="minorHAnsi" w:hAnsiTheme="minorHAnsi"/>
                <w:color w:val="auto"/>
                <w:lang w:val="en-GB"/>
              </w:rPr>
              <w:t xml:space="preserve"> </w:t>
            </w:r>
          </w:p>
          <w:p w:rsidR="00C87937" w:rsidRPr="000E2155" w:rsidRDefault="00C87937" w:rsidP="00BE316F">
            <w:pPr>
              <w:pStyle w:val="Default"/>
              <w:ind w:left="459"/>
              <w:jc w:val="both"/>
              <w:rPr>
                <w:rFonts w:asciiTheme="minorHAnsi" w:hAnsiTheme="minorHAnsi"/>
                <w:color w:val="auto"/>
                <w:lang w:val="en-GB"/>
              </w:rPr>
            </w:pPr>
          </w:p>
          <w:p w:rsidR="008E2681" w:rsidRPr="000E2155" w:rsidRDefault="008E2681" w:rsidP="00FB3BD3">
            <w:pPr>
              <w:pStyle w:val="Default"/>
              <w:numPr>
                <w:ilvl w:val="1"/>
                <w:numId w:val="18"/>
              </w:numPr>
              <w:ind w:left="459"/>
              <w:jc w:val="both"/>
              <w:rPr>
                <w:rFonts w:asciiTheme="minorHAnsi" w:hAnsiTheme="minorHAnsi"/>
                <w:color w:val="auto"/>
                <w:lang w:val="en-GB"/>
              </w:rPr>
            </w:pPr>
            <w:r w:rsidRPr="000E2155">
              <w:rPr>
                <w:rFonts w:asciiTheme="minorHAnsi" w:hAnsiTheme="minorHAnsi"/>
                <w:color w:val="auto"/>
                <w:lang w:val="en-GB"/>
              </w:rPr>
              <w:t>correct storage and handling of welding consumables</w:t>
            </w:r>
            <w:r w:rsidR="003832CD">
              <w:rPr>
                <w:rFonts w:asciiTheme="minorHAnsi" w:hAnsiTheme="minorHAnsi"/>
                <w:color w:val="auto"/>
                <w:lang w:val="en-GB"/>
              </w:rPr>
              <w:t>,</w:t>
            </w:r>
            <w:r w:rsidRPr="000E2155">
              <w:rPr>
                <w:rFonts w:asciiTheme="minorHAnsi" w:hAnsiTheme="minorHAnsi"/>
                <w:color w:val="auto"/>
                <w:lang w:val="en-GB"/>
              </w:rPr>
              <w:t xml:space="preserve"> </w:t>
            </w:r>
          </w:p>
          <w:p w:rsidR="00C87937" w:rsidRPr="000E2155" w:rsidRDefault="00C87937" w:rsidP="00BE316F">
            <w:pPr>
              <w:pStyle w:val="Default"/>
              <w:ind w:left="459"/>
              <w:jc w:val="both"/>
              <w:rPr>
                <w:rFonts w:asciiTheme="minorHAnsi" w:hAnsiTheme="minorHAnsi"/>
                <w:color w:val="auto"/>
                <w:lang w:val="en-GB"/>
              </w:rPr>
            </w:pPr>
          </w:p>
          <w:p w:rsidR="003832CD" w:rsidRDefault="008E2681" w:rsidP="00FB3BD3">
            <w:pPr>
              <w:pStyle w:val="Default"/>
              <w:numPr>
                <w:ilvl w:val="1"/>
                <w:numId w:val="18"/>
              </w:numPr>
              <w:ind w:left="459"/>
              <w:jc w:val="both"/>
              <w:rPr>
                <w:rFonts w:asciiTheme="minorHAnsi" w:hAnsiTheme="minorHAnsi"/>
                <w:color w:val="auto"/>
                <w:lang w:val="en-GB"/>
              </w:rPr>
            </w:pPr>
            <w:r w:rsidRPr="000E2155">
              <w:rPr>
                <w:rFonts w:asciiTheme="minorHAnsi" w:hAnsiTheme="minorHAnsi"/>
                <w:color w:val="auto"/>
                <w:lang w:val="en-GB"/>
              </w:rPr>
              <w:t>selection and safe use of electrical power tools</w:t>
            </w:r>
            <w:r w:rsidR="003832CD">
              <w:rPr>
                <w:rFonts w:asciiTheme="minorHAnsi" w:hAnsiTheme="minorHAnsi"/>
                <w:color w:val="auto"/>
                <w:lang w:val="en-GB"/>
              </w:rPr>
              <w:t>,</w:t>
            </w:r>
          </w:p>
          <w:p w:rsidR="008E2681" w:rsidRPr="000E2155" w:rsidRDefault="008E2681" w:rsidP="00BE316F">
            <w:pPr>
              <w:pStyle w:val="Default"/>
              <w:ind w:left="459"/>
              <w:jc w:val="both"/>
              <w:rPr>
                <w:rFonts w:asciiTheme="minorHAnsi" w:hAnsiTheme="minorHAnsi"/>
                <w:color w:val="auto"/>
                <w:lang w:val="en-GB"/>
              </w:rPr>
            </w:pPr>
          </w:p>
          <w:p w:rsidR="008E2681" w:rsidRPr="000E2155" w:rsidRDefault="00BE316F" w:rsidP="00FB3BD3">
            <w:pPr>
              <w:pStyle w:val="Default"/>
              <w:numPr>
                <w:ilvl w:val="1"/>
                <w:numId w:val="18"/>
              </w:numPr>
              <w:ind w:left="459"/>
              <w:jc w:val="both"/>
              <w:rPr>
                <w:rFonts w:asciiTheme="minorHAnsi" w:hAnsiTheme="minorHAnsi"/>
                <w:color w:val="auto"/>
                <w:lang w:val="en-GB"/>
              </w:rPr>
            </w:pPr>
            <w:r>
              <w:rPr>
                <w:rFonts w:asciiTheme="minorHAnsi" w:hAnsiTheme="minorHAnsi"/>
                <w:color w:val="auto"/>
                <w:lang w:val="en-GB"/>
              </w:rPr>
              <w:t xml:space="preserve">the </w:t>
            </w:r>
            <w:r w:rsidR="008E2681" w:rsidRPr="000E2155">
              <w:rPr>
                <w:rFonts w:asciiTheme="minorHAnsi" w:hAnsiTheme="minorHAnsi"/>
                <w:color w:val="auto"/>
                <w:lang w:val="en-GB"/>
              </w:rPr>
              <w:t>control of material and welding operations in environmental protection</w:t>
            </w:r>
            <w:r w:rsidR="003832CD">
              <w:rPr>
                <w:rFonts w:asciiTheme="minorHAnsi" w:hAnsiTheme="minorHAnsi"/>
                <w:color w:val="auto"/>
                <w:lang w:val="en-GB"/>
              </w:rPr>
              <w:t>.</w:t>
            </w:r>
            <w:r w:rsidR="008E2681" w:rsidRPr="000E2155">
              <w:rPr>
                <w:rFonts w:asciiTheme="minorHAnsi" w:hAnsiTheme="minorHAnsi"/>
                <w:color w:val="auto"/>
                <w:lang w:val="en-GB"/>
              </w:rPr>
              <w:t xml:space="preserve"> </w:t>
            </w:r>
          </w:p>
          <w:p w:rsidR="001A2FBD" w:rsidRPr="003832CD" w:rsidRDefault="001A2FBD" w:rsidP="00BE316F">
            <w:pPr>
              <w:tabs>
                <w:tab w:val="left" w:pos="0"/>
              </w:tabs>
              <w:ind w:left="720"/>
              <w:jc w:val="both"/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u w:val="single"/>
                <w:lang w:val="en-GB"/>
              </w:rPr>
            </w:pPr>
          </w:p>
          <w:p w:rsidR="0009484A" w:rsidRPr="003832CD" w:rsidRDefault="0009484A" w:rsidP="00BE316F">
            <w:pPr>
              <w:tabs>
                <w:tab w:val="left" w:pos="0"/>
              </w:tabs>
              <w:jc w:val="both"/>
              <w:rPr>
                <w:rFonts w:asciiTheme="minorHAnsi" w:hAnsiTheme="minorHAnsi"/>
                <w:noProof/>
                <w:color w:val="auto"/>
                <w:sz w:val="24"/>
                <w:szCs w:val="24"/>
                <w:u w:val="single"/>
                <w:lang w:val="en-GB"/>
              </w:rPr>
            </w:pPr>
            <w:r w:rsidRPr="003832CD">
              <w:rPr>
                <w:rFonts w:asciiTheme="minorHAnsi" w:hAnsiTheme="minorHAnsi"/>
                <w:noProof/>
                <w:color w:val="auto"/>
                <w:sz w:val="24"/>
                <w:szCs w:val="24"/>
                <w:u w:val="single"/>
                <w:lang w:val="en-GB"/>
              </w:rPr>
              <w:t>The individual shall be able to:</w:t>
            </w:r>
          </w:p>
          <w:p w:rsidR="0073421E" w:rsidRPr="003832CD" w:rsidRDefault="0073421E" w:rsidP="00BE316F">
            <w:pPr>
              <w:pStyle w:val="Default"/>
              <w:jc w:val="both"/>
              <w:rPr>
                <w:rFonts w:asciiTheme="minorHAnsi" w:hAnsiTheme="minorHAnsi"/>
                <w:color w:val="auto"/>
                <w:u w:val="single"/>
                <w:lang w:val="en-GB"/>
              </w:rPr>
            </w:pPr>
          </w:p>
          <w:p w:rsidR="0073421E" w:rsidRPr="000E2155" w:rsidRDefault="0073421E" w:rsidP="00FB3BD3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color w:val="auto"/>
                <w:lang w:val="en-GB"/>
              </w:rPr>
            </w:pPr>
            <w:r w:rsidRPr="000E2155">
              <w:rPr>
                <w:rFonts w:asciiTheme="minorHAnsi" w:hAnsiTheme="minorHAnsi"/>
                <w:color w:val="auto"/>
                <w:lang w:val="en-GB"/>
              </w:rPr>
              <w:t>use materials with consideration to their mechanical and engineering properties</w:t>
            </w:r>
            <w:r w:rsidR="00BE316F">
              <w:rPr>
                <w:rFonts w:asciiTheme="minorHAnsi" w:hAnsiTheme="minorHAnsi"/>
                <w:color w:val="auto"/>
                <w:lang w:val="en-GB"/>
              </w:rPr>
              <w:t>,</w:t>
            </w:r>
            <w:r w:rsidRPr="000E2155">
              <w:rPr>
                <w:rFonts w:asciiTheme="minorHAnsi" w:hAnsiTheme="minorHAnsi"/>
                <w:color w:val="auto"/>
                <w:lang w:val="en-GB"/>
              </w:rPr>
              <w:t xml:space="preserve"> </w:t>
            </w:r>
          </w:p>
          <w:p w:rsidR="00C87937" w:rsidRPr="000E2155" w:rsidRDefault="00C87937" w:rsidP="00BE316F">
            <w:pPr>
              <w:pStyle w:val="Default"/>
              <w:jc w:val="both"/>
              <w:rPr>
                <w:rFonts w:asciiTheme="minorHAnsi" w:hAnsiTheme="minorHAnsi"/>
                <w:color w:val="auto"/>
                <w:lang w:val="en-GB"/>
              </w:rPr>
            </w:pPr>
          </w:p>
          <w:p w:rsidR="0073421E" w:rsidRPr="000E2155" w:rsidRDefault="0073421E" w:rsidP="00FB3BD3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color w:val="auto"/>
                <w:lang w:val="en-GB"/>
              </w:rPr>
            </w:pPr>
            <w:r w:rsidRPr="000E2155">
              <w:rPr>
                <w:rFonts w:asciiTheme="minorHAnsi" w:hAnsiTheme="minorHAnsi"/>
                <w:color w:val="auto"/>
                <w:lang w:val="en-GB"/>
              </w:rPr>
              <w:t>store welding consumables correctly with reference to type, use and safety considerations</w:t>
            </w:r>
            <w:r w:rsidR="00BE316F">
              <w:rPr>
                <w:rFonts w:asciiTheme="minorHAnsi" w:hAnsiTheme="minorHAnsi"/>
                <w:color w:val="auto"/>
                <w:lang w:val="en-GB"/>
              </w:rPr>
              <w:t>,</w:t>
            </w:r>
            <w:r w:rsidRPr="000E2155">
              <w:rPr>
                <w:rFonts w:asciiTheme="minorHAnsi" w:hAnsiTheme="minorHAnsi"/>
                <w:color w:val="auto"/>
                <w:lang w:val="en-GB"/>
              </w:rPr>
              <w:t xml:space="preserve"> </w:t>
            </w:r>
          </w:p>
          <w:p w:rsidR="00C87937" w:rsidRPr="000E2155" w:rsidRDefault="00C87937" w:rsidP="00BE316F">
            <w:pPr>
              <w:pStyle w:val="Default"/>
              <w:jc w:val="both"/>
              <w:rPr>
                <w:rFonts w:asciiTheme="minorHAnsi" w:hAnsiTheme="minorHAnsi"/>
                <w:color w:val="auto"/>
                <w:lang w:val="en-GB"/>
              </w:rPr>
            </w:pPr>
          </w:p>
          <w:p w:rsidR="0073421E" w:rsidRPr="000E2155" w:rsidRDefault="0073421E" w:rsidP="00FB3BD3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color w:val="auto"/>
                <w:lang w:val="en-GB"/>
              </w:rPr>
            </w:pPr>
            <w:r w:rsidRPr="000E2155">
              <w:rPr>
                <w:rFonts w:asciiTheme="minorHAnsi" w:hAnsiTheme="minorHAnsi"/>
                <w:color w:val="auto"/>
                <w:lang w:val="en-GB"/>
              </w:rPr>
              <w:t>select and prepare materials with reference to drawing material list and welding symbols</w:t>
            </w:r>
            <w:r w:rsidR="00BE316F">
              <w:rPr>
                <w:rFonts w:asciiTheme="minorHAnsi" w:hAnsiTheme="minorHAnsi"/>
                <w:color w:val="auto"/>
                <w:lang w:val="en-GB"/>
              </w:rPr>
              <w:t>,</w:t>
            </w:r>
            <w:r w:rsidRPr="000E2155">
              <w:rPr>
                <w:rFonts w:asciiTheme="minorHAnsi" w:hAnsiTheme="minorHAnsi"/>
                <w:color w:val="auto"/>
                <w:lang w:val="en-GB"/>
              </w:rPr>
              <w:t xml:space="preserve"> </w:t>
            </w:r>
          </w:p>
          <w:p w:rsidR="00C87937" w:rsidRPr="000E2155" w:rsidRDefault="00C87937" w:rsidP="00BE316F">
            <w:pPr>
              <w:pStyle w:val="Default"/>
              <w:jc w:val="both"/>
              <w:rPr>
                <w:rFonts w:asciiTheme="minorHAnsi" w:hAnsiTheme="minorHAnsi"/>
                <w:color w:val="auto"/>
                <w:lang w:val="en-GB"/>
              </w:rPr>
            </w:pPr>
          </w:p>
          <w:p w:rsidR="0073421E" w:rsidRPr="000E2155" w:rsidRDefault="0073421E" w:rsidP="00FB3BD3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color w:val="auto"/>
                <w:lang w:val="en-GB"/>
              </w:rPr>
            </w:pPr>
            <w:r w:rsidRPr="000E2155">
              <w:rPr>
                <w:rFonts w:asciiTheme="minorHAnsi" w:hAnsiTheme="minorHAnsi"/>
                <w:color w:val="auto"/>
                <w:lang w:val="en-GB"/>
              </w:rPr>
              <w:t>prepare materials according to their properties and surface characteristics</w:t>
            </w:r>
            <w:r w:rsidR="00BE316F">
              <w:rPr>
                <w:rFonts w:asciiTheme="minorHAnsi" w:hAnsiTheme="minorHAnsi"/>
                <w:color w:val="auto"/>
                <w:lang w:val="en-GB"/>
              </w:rPr>
              <w:t>,</w:t>
            </w:r>
            <w:r w:rsidRPr="000E2155">
              <w:rPr>
                <w:rFonts w:asciiTheme="minorHAnsi" w:hAnsiTheme="minorHAnsi"/>
                <w:color w:val="auto"/>
                <w:lang w:val="en-GB"/>
              </w:rPr>
              <w:t xml:space="preserve"> </w:t>
            </w:r>
          </w:p>
          <w:p w:rsidR="00C87937" w:rsidRPr="000E2155" w:rsidRDefault="00C87937" w:rsidP="00BE316F">
            <w:pPr>
              <w:pStyle w:val="Default"/>
              <w:jc w:val="both"/>
              <w:rPr>
                <w:rFonts w:asciiTheme="minorHAnsi" w:hAnsiTheme="minorHAnsi"/>
                <w:color w:val="auto"/>
                <w:lang w:val="en-GB"/>
              </w:rPr>
            </w:pPr>
          </w:p>
          <w:p w:rsidR="0073421E" w:rsidRPr="000E2155" w:rsidRDefault="0073421E" w:rsidP="00FB3BD3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color w:val="auto"/>
                <w:lang w:val="en-GB"/>
              </w:rPr>
            </w:pPr>
            <w:r w:rsidRPr="000E2155">
              <w:rPr>
                <w:rFonts w:asciiTheme="minorHAnsi" w:hAnsiTheme="minorHAnsi"/>
                <w:color w:val="auto"/>
                <w:lang w:val="en-GB"/>
              </w:rPr>
              <w:t>use electrical power tools safely to cut, grind and prepare / finish welds</w:t>
            </w:r>
            <w:r w:rsidR="00BE316F">
              <w:rPr>
                <w:rFonts w:asciiTheme="minorHAnsi" w:hAnsiTheme="minorHAnsi"/>
                <w:color w:val="auto"/>
                <w:lang w:val="en-GB"/>
              </w:rPr>
              <w:t>,</w:t>
            </w:r>
            <w:r w:rsidRPr="000E2155">
              <w:rPr>
                <w:rFonts w:asciiTheme="minorHAnsi" w:hAnsiTheme="minorHAnsi"/>
                <w:color w:val="auto"/>
                <w:lang w:val="en-GB"/>
              </w:rPr>
              <w:t xml:space="preserve"> </w:t>
            </w:r>
          </w:p>
          <w:p w:rsidR="00C87937" w:rsidRPr="000E2155" w:rsidRDefault="00C87937" w:rsidP="00BE316F">
            <w:pPr>
              <w:pStyle w:val="Default"/>
              <w:jc w:val="both"/>
              <w:rPr>
                <w:rFonts w:asciiTheme="minorHAnsi" w:hAnsiTheme="minorHAnsi"/>
                <w:color w:val="auto"/>
                <w:lang w:val="en-GB"/>
              </w:rPr>
            </w:pPr>
          </w:p>
          <w:p w:rsidR="0073421E" w:rsidRPr="000E2155" w:rsidRDefault="0073421E" w:rsidP="00FB3BD3">
            <w:pPr>
              <w:pStyle w:val="Default"/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color w:val="auto"/>
                <w:lang w:val="en-GB"/>
              </w:rPr>
            </w:pPr>
            <w:r w:rsidRPr="000E2155">
              <w:rPr>
                <w:rFonts w:asciiTheme="minorHAnsi" w:hAnsiTheme="minorHAnsi"/>
                <w:color w:val="auto"/>
                <w:lang w:val="en-GB"/>
              </w:rPr>
              <w:t>work efficiently within time limits set</w:t>
            </w:r>
            <w:r w:rsidR="00BE316F">
              <w:rPr>
                <w:rFonts w:asciiTheme="minorHAnsi" w:hAnsiTheme="minorHAnsi"/>
                <w:color w:val="auto"/>
                <w:lang w:val="en-GB"/>
              </w:rPr>
              <w:t>.</w:t>
            </w:r>
            <w:r w:rsidRPr="000E2155">
              <w:rPr>
                <w:rFonts w:asciiTheme="minorHAnsi" w:hAnsiTheme="minorHAnsi"/>
                <w:color w:val="auto"/>
                <w:lang w:val="en-GB"/>
              </w:rPr>
              <w:t xml:space="preserve"> </w:t>
            </w:r>
          </w:p>
          <w:p w:rsidR="001A2FBD" w:rsidRPr="000E2155" w:rsidRDefault="001A2FBD" w:rsidP="00BE316F">
            <w:pPr>
              <w:tabs>
                <w:tab w:val="left" w:pos="0"/>
              </w:tabs>
              <w:jc w:val="both"/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726" w:type="dxa"/>
          </w:tcPr>
          <w:p w:rsidR="001A2FBD" w:rsidRPr="000E2155" w:rsidRDefault="001A2FBD" w:rsidP="00415502">
            <w:pPr>
              <w:tabs>
                <w:tab w:val="left" w:pos="0"/>
              </w:tabs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</w:p>
        </w:tc>
      </w:tr>
      <w:tr w:rsidR="000E2155" w:rsidRPr="000E2155" w:rsidTr="0073421E">
        <w:trPr>
          <w:trHeight w:val="214"/>
        </w:trPr>
        <w:tc>
          <w:tcPr>
            <w:tcW w:w="551" w:type="dxa"/>
          </w:tcPr>
          <w:p w:rsidR="0073421E" w:rsidRPr="000E2155" w:rsidRDefault="0073421E" w:rsidP="0073421E">
            <w:pPr>
              <w:tabs>
                <w:tab w:val="left" w:pos="0"/>
              </w:tabs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  <w:r w:rsidRPr="000E2155"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  <w:t>4.</w:t>
            </w:r>
          </w:p>
        </w:tc>
        <w:tc>
          <w:tcPr>
            <w:tcW w:w="5019" w:type="dxa"/>
          </w:tcPr>
          <w:p w:rsidR="0073421E" w:rsidRPr="000E2155" w:rsidRDefault="0073421E" w:rsidP="0073421E">
            <w:pPr>
              <w:pStyle w:val="Default"/>
              <w:rPr>
                <w:rFonts w:asciiTheme="minorHAnsi" w:hAnsiTheme="minorHAnsi"/>
                <w:color w:val="auto"/>
                <w:lang w:val="en-GB"/>
              </w:rPr>
            </w:pPr>
            <w:r w:rsidRPr="000E2155">
              <w:rPr>
                <w:rFonts w:asciiTheme="minorHAnsi" w:hAnsiTheme="minorHAnsi"/>
                <w:b/>
                <w:bCs/>
                <w:color w:val="auto"/>
                <w:lang w:val="en-GB"/>
              </w:rPr>
              <w:t xml:space="preserve">Welding Processes </w:t>
            </w:r>
          </w:p>
          <w:p w:rsidR="0073421E" w:rsidRPr="000E2155" w:rsidRDefault="0073421E" w:rsidP="0073421E">
            <w:pP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726" w:type="dxa"/>
          </w:tcPr>
          <w:p w:rsidR="0073421E" w:rsidRPr="000E2155" w:rsidRDefault="004F3E39" w:rsidP="0073421E">
            <w:pPr>
              <w:tabs>
                <w:tab w:val="left" w:pos="0"/>
              </w:tabs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  <w:r w:rsidRPr="000E2155"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  <w:t>60</w:t>
            </w:r>
          </w:p>
        </w:tc>
      </w:tr>
      <w:tr w:rsidR="000E2155" w:rsidRPr="000E2155" w:rsidTr="00347B69">
        <w:trPr>
          <w:trHeight w:val="695"/>
        </w:trPr>
        <w:tc>
          <w:tcPr>
            <w:tcW w:w="551" w:type="dxa"/>
          </w:tcPr>
          <w:p w:rsidR="0073421E" w:rsidRPr="000E2155" w:rsidRDefault="0073421E" w:rsidP="0073421E">
            <w:pPr>
              <w:tabs>
                <w:tab w:val="left" w:pos="0"/>
              </w:tabs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5019" w:type="dxa"/>
          </w:tcPr>
          <w:p w:rsidR="0073421E" w:rsidRPr="00BE316F" w:rsidRDefault="0073421E" w:rsidP="0073421E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u w:val="single"/>
                <w:lang w:val="en-GB"/>
              </w:rPr>
            </w:pPr>
            <w:r w:rsidRPr="00BE316F">
              <w:rPr>
                <w:rFonts w:asciiTheme="minorHAnsi" w:hAnsiTheme="minorHAnsi"/>
                <w:noProof/>
                <w:color w:val="auto"/>
                <w:sz w:val="24"/>
                <w:szCs w:val="24"/>
                <w:u w:val="single"/>
                <w:lang w:val="en-GB"/>
              </w:rPr>
              <w:t>The individual needs to know and understand: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03"/>
            </w:tblGrid>
            <w:tr w:rsidR="000E2155" w:rsidRPr="000E2155">
              <w:trPr>
                <w:trHeight w:val="3340"/>
              </w:trPr>
              <w:tc>
                <w:tcPr>
                  <w:tcW w:w="0" w:type="auto"/>
                </w:tcPr>
                <w:p w:rsidR="0073421E" w:rsidRPr="000E2155" w:rsidRDefault="0073421E" w:rsidP="007342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</w:p>
                <w:p w:rsidR="0073421E" w:rsidRPr="00E83011" w:rsidRDefault="0073421E" w:rsidP="00FB3BD3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  <w:r w:rsidRPr="00E83011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specific terminology used in the welding industry</w:t>
                  </w:r>
                  <w:r w:rsidR="00E83011" w:rsidRPr="00E83011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,</w:t>
                  </w:r>
                  <w:r w:rsidRPr="00E83011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F123A5" w:rsidRPr="00E83011" w:rsidRDefault="00F123A5" w:rsidP="00E830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</w:p>
                <w:p w:rsidR="0073421E" w:rsidRPr="00E83011" w:rsidRDefault="0073421E" w:rsidP="00FB3BD3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  <w:r w:rsidRPr="00E83011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the precautions necessary for the safe use of power tools and welding equipment</w:t>
                  </w:r>
                  <w:r w:rsidR="00E83011" w:rsidRPr="00E83011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,</w:t>
                  </w:r>
                  <w:r w:rsidRPr="00E83011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F123A5" w:rsidRPr="00E83011" w:rsidRDefault="00F123A5" w:rsidP="00E830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</w:p>
                <w:p w:rsidR="0073421E" w:rsidRPr="00E83011" w:rsidRDefault="0073421E" w:rsidP="00FB3BD3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  <w:r w:rsidRPr="00E83011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recognition and selection of welding consumables</w:t>
                  </w:r>
                  <w:r w:rsidR="00E83011" w:rsidRPr="00E83011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,</w:t>
                  </w:r>
                  <w:r w:rsidRPr="00E83011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F123A5" w:rsidRPr="00E83011" w:rsidRDefault="00F123A5" w:rsidP="00E830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</w:p>
                <w:p w:rsidR="0073421E" w:rsidRPr="00E83011" w:rsidRDefault="0073421E" w:rsidP="00FB3BD3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  <w:r w:rsidRPr="00E83011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the selection, use and techniques of the various welding process used</w:t>
                  </w:r>
                  <w:r w:rsidR="00E83011" w:rsidRPr="00E83011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,</w:t>
                  </w:r>
                  <w:r w:rsidRPr="00E83011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F123A5" w:rsidRPr="00E83011" w:rsidRDefault="00F123A5" w:rsidP="00E830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</w:p>
                <w:p w:rsidR="0073421E" w:rsidRPr="00E83011" w:rsidRDefault="0073421E" w:rsidP="00FB3BD3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  <w:r w:rsidRPr="00E83011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the specific methods used in shielding the weld area from contamination</w:t>
                  </w:r>
                  <w:r w:rsidR="00E83011" w:rsidRPr="00E83011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,</w:t>
                  </w:r>
                  <w:r w:rsidRPr="00E83011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F123A5" w:rsidRPr="00E83011" w:rsidRDefault="00F123A5" w:rsidP="00E830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</w:p>
                <w:p w:rsidR="0073421E" w:rsidRPr="00E83011" w:rsidRDefault="0073421E" w:rsidP="00FB3BD3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  <w:r w:rsidRPr="00E83011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the selection of gasses used for shielding and purging</w:t>
                  </w:r>
                  <w:r w:rsidR="00E83011" w:rsidRPr="00E83011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,</w:t>
                  </w:r>
                  <w:r w:rsidRPr="00E83011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F123A5" w:rsidRPr="00E83011" w:rsidRDefault="00F123A5" w:rsidP="00E830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</w:p>
                <w:p w:rsidR="0073421E" w:rsidRPr="00E83011" w:rsidRDefault="0073421E" w:rsidP="00FB3BD3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  <w:r w:rsidRPr="00E83011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weld positions, weld angles and electrode travel speeds</w:t>
                  </w:r>
                  <w:r w:rsidR="00E83011" w:rsidRPr="00E83011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,</w:t>
                  </w:r>
                  <w:r w:rsidRPr="00E83011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F123A5" w:rsidRPr="000E2155" w:rsidRDefault="00F123A5" w:rsidP="00F12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</w:p>
                <w:p w:rsidR="00F123A5" w:rsidRPr="000E2155" w:rsidRDefault="00F123A5" w:rsidP="00F123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</w:p>
                <w:p w:rsidR="0073421E" w:rsidRPr="006E0E1E" w:rsidRDefault="0073421E" w:rsidP="00FB3BD3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  <w:r w:rsidRPr="006E0E1E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methods of distortion control in steels, alloys and aluminium</w:t>
                  </w:r>
                  <w:r w:rsidR="006E0E1E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,</w:t>
                  </w:r>
                  <w:r w:rsidRPr="006E0E1E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F123A5" w:rsidRPr="000E2155" w:rsidRDefault="00F123A5" w:rsidP="006E0E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</w:p>
                <w:p w:rsidR="0073421E" w:rsidRPr="006E0E1E" w:rsidRDefault="0073421E" w:rsidP="00FB3BD3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  <w:r w:rsidRPr="006E0E1E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lastRenderedPageBreak/>
                    <w:t>appropriate methods of finishing completed welds</w:t>
                  </w:r>
                  <w:r w:rsidR="006E0E1E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,</w:t>
                  </w:r>
                  <w:r w:rsidRPr="006E0E1E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F123A5" w:rsidRPr="000E2155" w:rsidRDefault="00F123A5" w:rsidP="006E0E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</w:p>
                <w:p w:rsidR="0073421E" w:rsidRPr="006E0E1E" w:rsidRDefault="0073421E" w:rsidP="00FB3BD3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  <w:r w:rsidRPr="006E0E1E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the techniques for efficient stop / starts</w:t>
                  </w:r>
                  <w:r w:rsidR="006E0E1E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,</w:t>
                  </w:r>
                  <w:r w:rsidRPr="006E0E1E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F123A5" w:rsidRPr="000E2155" w:rsidRDefault="00F123A5" w:rsidP="006E0E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</w:p>
                <w:p w:rsidR="0073421E" w:rsidRPr="006E0E1E" w:rsidRDefault="0073421E" w:rsidP="00FB3BD3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  <w:r w:rsidRPr="006E0E1E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the selection, adjustment and safe operation of electrical power tools</w:t>
                  </w:r>
                  <w:r w:rsidR="006E0E1E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,</w:t>
                  </w:r>
                  <w:r w:rsidRPr="006E0E1E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F123A5" w:rsidRPr="000E2155" w:rsidRDefault="00F123A5" w:rsidP="006E0E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</w:p>
                <w:p w:rsidR="0073421E" w:rsidRPr="006E0E1E" w:rsidRDefault="0073421E" w:rsidP="00FB3BD3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  <w:r w:rsidRPr="006E0E1E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methods and processes used in transfer of weld metal to the weld area</w:t>
                  </w:r>
                  <w:r w:rsidR="006E0E1E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,</w:t>
                  </w:r>
                  <w:r w:rsidRPr="006E0E1E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F123A5" w:rsidRPr="000E2155" w:rsidRDefault="00F123A5" w:rsidP="006E0E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</w:p>
                <w:p w:rsidR="0073421E" w:rsidRPr="006E0E1E" w:rsidRDefault="0073421E" w:rsidP="00FB3BD3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  <w:r w:rsidRPr="006E0E1E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weld defects and their appropriate rectification</w:t>
                  </w:r>
                  <w:r w:rsidR="006E0E1E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,</w:t>
                  </w:r>
                  <w:r w:rsidRPr="006E0E1E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F123A5" w:rsidRPr="000E2155" w:rsidRDefault="00F123A5" w:rsidP="006E0E1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</w:p>
                <w:p w:rsidR="0073421E" w:rsidRPr="006E0E1E" w:rsidRDefault="0073421E" w:rsidP="00FB3BD3">
                  <w:pPr>
                    <w:pStyle w:val="ListParagraph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  <w:r w:rsidRPr="006E0E1E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the importance of weld metal cleanliness in weld quality</w:t>
                  </w:r>
                  <w:r w:rsidR="006E0E1E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>.</w:t>
                  </w:r>
                  <w:r w:rsidRPr="006E0E1E"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73421E" w:rsidRPr="000E2155" w:rsidRDefault="0073421E" w:rsidP="007342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</w:p>
                <w:p w:rsidR="0073421E" w:rsidRPr="006E0E1E" w:rsidRDefault="0073421E" w:rsidP="0073421E">
                  <w:pPr>
                    <w:tabs>
                      <w:tab w:val="left" w:pos="0"/>
                    </w:tabs>
                    <w:rPr>
                      <w:rFonts w:asciiTheme="minorHAnsi" w:hAnsiTheme="minorHAnsi"/>
                      <w:noProof/>
                      <w:color w:val="auto"/>
                      <w:sz w:val="24"/>
                      <w:szCs w:val="24"/>
                      <w:u w:val="single"/>
                      <w:lang w:val="en-GB"/>
                    </w:rPr>
                  </w:pPr>
                  <w:r w:rsidRPr="006E0E1E">
                    <w:rPr>
                      <w:rFonts w:asciiTheme="minorHAnsi" w:hAnsiTheme="minorHAnsi"/>
                      <w:noProof/>
                      <w:color w:val="auto"/>
                      <w:sz w:val="24"/>
                      <w:szCs w:val="24"/>
                      <w:u w:val="single"/>
                      <w:lang w:val="en-GB"/>
                    </w:rPr>
                    <w:t>The individual shall be able to: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587"/>
                  </w:tblGrid>
                  <w:tr w:rsidR="000E2155" w:rsidRPr="000E2155">
                    <w:trPr>
                      <w:trHeight w:val="93"/>
                    </w:trPr>
                    <w:tc>
                      <w:tcPr>
                        <w:tcW w:w="0" w:type="auto"/>
                      </w:tcPr>
                      <w:p w:rsidR="0073421E" w:rsidRPr="00053ABC" w:rsidRDefault="0073421E" w:rsidP="00FB3BD3">
                        <w:pPr>
                          <w:pStyle w:val="ListParagraph"/>
                          <w:numPr>
                            <w:ilvl w:val="0"/>
                            <w:numId w:val="27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color w:val="auto"/>
                            <w:sz w:val="24"/>
                            <w:szCs w:val="24"/>
                            <w:lang w:val="en-GB"/>
                          </w:rPr>
                        </w:pPr>
                        <w:r w:rsidRPr="00053ABC">
                          <w:rPr>
                            <w:rFonts w:asciiTheme="minorHAnsi" w:hAnsiTheme="minorHAnsi" w:cs="Arial"/>
                            <w:color w:val="auto"/>
                            <w:sz w:val="24"/>
                            <w:szCs w:val="24"/>
                            <w:lang w:val="en-GB"/>
                          </w:rPr>
                          <w:t>make welded joints in relation to international specifications</w:t>
                        </w:r>
                        <w:r w:rsidR="00053ABC">
                          <w:rPr>
                            <w:rFonts w:asciiTheme="minorHAnsi" w:hAnsiTheme="minorHAnsi" w:cs="Arial"/>
                            <w:color w:val="auto"/>
                            <w:sz w:val="24"/>
                            <w:szCs w:val="24"/>
                            <w:lang w:val="en-GB"/>
                          </w:rPr>
                          <w:t>,</w:t>
                        </w:r>
                        <w:r w:rsidRPr="00053ABC">
                          <w:rPr>
                            <w:rFonts w:asciiTheme="minorHAnsi" w:hAnsiTheme="minorHAnsi" w:cs="Arial"/>
                            <w:color w:val="auto"/>
                            <w:sz w:val="24"/>
                            <w:szCs w:val="24"/>
                            <w:lang w:val="en-GB"/>
                          </w:rPr>
                          <w:t xml:space="preserve"> </w:t>
                        </w:r>
                      </w:p>
                      <w:p w:rsidR="0073421E" w:rsidRPr="000E2155" w:rsidRDefault="0073421E" w:rsidP="00053ABC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Theme="minorHAnsi" w:hAnsiTheme="minorHAnsi" w:cs="Arial"/>
                            <w:color w:val="auto"/>
                            <w:sz w:val="24"/>
                            <w:szCs w:val="24"/>
                            <w:lang w:val="en-GB"/>
                          </w:rPr>
                        </w:pPr>
                      </w:p>
                    </w:tc>
                  </w:tr>
                </w:tbl>
                <w:p w:rsidR="0073421E" w:rsidRPr="000E2155" w:rsidRDefault="0073421E" w:rsidP="00FB3BD3">
                  <w:pPr>
                    <w:pStyle w:val="Default"/>
                    <w:numPr>
                      <w:ilvl w:val="0"/>
                      <w:numId w:val="27"/>
                    </w:numPr>
                    <w:jc w:val="both"/>
                    <w:rPr>
                      <w:rFonts w:asciiTheme="minorHAnsi" w:hAnsiTheme="minorHAnsi" w:cstheme="minorBidi"/>
                      <w:color w:val="auto"/>
                      <w:lang w:val="en-GB"/>
                    </w:rPr>
                  </w:pPr>
                  <w:r w:rsidRPr="000E2155">
                    <w:rPr>
                      <w:rFonts w:asciiTheme="minorHAnsi" w:hAnsiTheme="minorHAnsi" w:cstheme="minorBidi"/>
                      <w:color w:val="auto"/>
                      <w:lang w:val="en-GB"/>
                    </w:rPr>
                    <w:t>interpret welding terminology to complete task to specification</w:t>
                  </w:r>
                  <w:r w:rsidR="00053ABC">
                    <w:rPr>
                      <w:rFonts w:asciiTheme="minorHAnsi" w:hAnsiTheme="minorHAnsi" w:cstheme="minorBidi"/>
                      <w:color w:val="auto"/>
                      <w:lang w:val="en-GB"/>
                    </w:rPr>
                    <w:t>,</w:t>
                  </w:r>
                  <w:r w:rsidRPr="000E2155">
                    <w:rPr>
                      <w:rFonts w:asciiTheme="minorHAnsi" w:hAnsiTheme="minorHAnsi" w:cstheme="minorBidi"/>
                      <w:color w:val="auto"/>
                      <w:lang w:val="en-GB"/>
                    </w:rPr>
                    <w:t xml:space="preserve"> </w:t>
                  </w:r>
                </w:p>
                <w:p w:rsidR="00F21625" w:rsidRPr="000E2155" w:rsidRDefault="00F21625" w:rsidP="00053ABC">
                  <w:pPr>
                    <w:pStyle w:val="Default"/>
                    <w:jc w:val="both"/>
                    <w:rPr>
                      <w:rFonts w:asciiTheme="minorHAnsi" w:hAnsiTheme="minorHAnsi" w:cstheme="minorBidi"/>
                      <w:color w:val="auto"/>
                      <w:lang w:val="en-GB"/>
                    </w:rPr>
                  </w:pPr>
                </w:p>
                <w:p w:rsidR="0073421E" w:rsidRPr="000E2155" w:rsidRDefault="0073421E" w:rsidP="00FB3BD3">
                  <w:pPr>
                    <w:pStyle w:val="Default"/>
                    <w:numPr>
                      <w:ilvl w:val="0"/>
                      <w:numId w:val="27"/>
                    </w:numPr>
                    <w:jc w:val="both"/>
                    <w:rPr>
                      <w:rFonts w:asciiTheme="minorHAnsi" w:hAnsiTheme="minorHAnsi" w:cstheme="minorBidi"/>
                      <w:color w:val="auto"/>
                      <w:lang w:val="en-GB"/>
                    </w:rPr>
                  </w:pPr>
                  <w:r w:rsidRPr="000E2155">
                    <w:rPr>
                      <w:rFonts w:asciiTheme="minorHAnsi" w:hAnsiTheme="minorHAnsi" w:cstheme="minorBidi"/>
                      <w:color w:val="auto"/>
                      <w:lang w:val="en-GB"/>
                    </w:rPr>
                    <w:t>maintain welding equipment to deliver quality results</w:t>
                  </w:r>
                  <w:r w:rsidR="00053ABC">
                    <w:rPr>
                      <w:rFonts w:asciiTheme="minorHAnsi" w:hAnsiTheme="minorHAnsi" w:cstheme="minorBidi"/>
                      <w:color w:val="auto"/>
                      <w:lang w:val="en-GB"/>
                    </w:rPr>
                    <w:t>,</w:t>
                  </w:r>
                  <w:r w:rsidRPr="000E2155">
                    <w:rPr>
                      <w:rFonts w:asciiTheme="minorHAnsi" w:hAnsiTheme="minorHAnsi" w:cstheme="minorBidi"/>
                      <w:color w:val="auto"/>
                      <w:lang w:val="en-GB"/>
                    </w:rPr>
                    <w:t xml:space="preserve"> </w:t>
                  </w:r>
                </w:p>
                <w:p w:rsidR="00F21625" w:rsidRPr="000E2155" w:rsidRDefault="00F21625" w:rsidP="00053ABC">
                  <w:pPr>
                    <w:pStyle w:val="Default"/>
                    <w:jc w:val="both"/>
                    <w:rPr>
                      <w:rFonts w:asciiTheme="minorHAnsi" w:hAnsiTheme="minorHAnsi" w:cstheme="minorBidi"/>
                      <w:color w:val="auto"/>
                      <w:lang w:val="en-GB"/>
                    </w:rPr>
                  </w:pPr>
                </w:p>
                <w:p w:rsidR="0073421E" w:rsidRPr="000E2155" w:rsidRDefault="0073421E" w:rsidP="00FB3BD3">
                  <w:pPr>
                    <w:pStyle w:val="Default"/>
                    <w:numPr>
                      <w:ilvl w:val="0"/>
                      <w:numId w:val="27"/>
                    </w:numPr>
                    <w:jc w:val="both"/>
                    <w:rPr>
                      <w:rFonts w:asciiTheme="minorHAnsi" w:hAnsiTheme="minorHAnsi"/>
                      <w:color w:val="auto"/>
                      <w:lang w:val="en-GB"/>
                    </w:rPr>
                  </w:pPr>
                  <w:r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>select and adjust welding equipment to provide appropriate methods of weld metal transfer to the weld area</w:t>
                  </w:r>
                  <w:r w:rsidR="00053ABC">
                    <w:rPr>
                      <w:rFonts w:asciiTheme="minorHAnsi" w:hAnsiTheme="minorHAnsi"/>
                      <w:color w:val="auto"/>
                      <w:lang w:val="en-GB"/>
                    </w:rPr>
                    <w:t>,</w:t>
                  </w:r>
                  <w:r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 xml:space="preserve"> </w:t>
                  </w:r>
                </w:p>
                <w:p w:rsidR="00F21625" w:rsidRPr="000E2155" w:rsidRDefault="00F21625" w:rsidP="00053ABC">
                  <w:pPr>
                    <w:pStyle w:val="Default"/>
                    <w:jc w:val="both"/>
                    <w:rPr>
                      <w:rFonts w:asciiTheme="minorHAnsi" w:hAnsiTheme="minorHAnsi"/>
                      <w:color w:val="auto"/>
                      <w:lang w:val="en-GB"/>
                    </w:rPr>
                  </w:pPr>
                </w:p>
                <w:p w:rsidR="0073421E" w:rsidRPr="000E2155" w:rsidRDefault="0073421E" w:rsidP="00FB3BD3">
                  <w:pPr>
                    <w:pStyle w:val="Default"/>
                    <w:numPr>
                      <w:ilvl w:val="0"/>
                      <w:numId w:val="27"/>
                    </w:numPr>
                    <w:jc w:val="both"/>
                    <w:rPr>
                      <w:rFonts w:asciiTheme="minorHAnsi" w:hAnsiTheme="minorHAnsi"/>
                      <w:color w:val="auto"/>
                      <w:lang w:val="en-GB"/>
                    </w:rPr>
                  </w:pPr>
                  <w:r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>select correct welding consumable to suit process and conditions</w:t>
                  </w:r>
                  <w:r w:rsidR="00053ABC">
                    <w:rPr>
                      <w:rFonts w:asciiTheme="minorHAnsi" w:hAnsiTheme="minorHAnsi"/>
                      <w:color w:val="auto"/>
                      <w:lang w:val="en-GB"/>
                    </w:rPr>
                    <w:t>,</w:t>
                  </w:r>
                  <w:r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 xml:space="preserve"> </w:t>
                  </w:r>
                </w:p>
                <w:p w:rsidR="00F21625" w:rsidRPr="000E2155" w:rsidRDefault="00F21625" w:rsidP="00053ABC">
                  <w:pPr>
                    <w:pStyle w:val="Default"/>
                    <w:jc w:val="both"/>
                    <w:rPr>
                      <w:rFonts w:asciiTheme="minorHAnsi" w:hAnsiTheme="minorHAnsi"/>
                      <w:color w:val="auto"/>
                      <w:lang w:val="en-GB"/>
                    </w:rPr>
                  </w:pPr>
                </w:p>
                <w:p w:rsidR="0073421E" w:rsidRPr="000E2155" w:rsidRDefault="0073421E" w:rsidP="00FB3BD3">
                  <w:pPr>
                    <w:pStyle w:val="Default"/>
                    <w:numPr>
                      <w:ilvl w:val="0"/>
                      <w:numId w:val="27"/>
                    </w:numPr>
                    <w:jc w:val="both"/>
                    <w:rPr>
                      <w:rFonts w:asciiTheme="minorHAnsi" w:hAnsiTheme="minorHAnsi"/>
                      <w:color w:val="auto"/>
                      <w:lang w:val="en-GB"/>
                    </w:rPr>
                  </w:pPr>
                  <w:r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>perform welding in all positions on pipe and plate for all nominated welding processes as detailed</w:t>
                  </w:r>
                  <w:r w:rsidR="00053ABC">
                    <w:rPr>
                      <w:rFonts w:asciiTheme="minorHAnsi" w:hAnsiTheme="minorHAnsi"/>
                      <w:color w:val="auto"/>
                      <w:lang w:val="en-GB"/>
                    </w:rPr>
                    <w:t>,</w:t>
                  </w:r>
                  <w:r w:rsidR="00F21625"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 xml:space="preserve"> </w:t>
                  </w:r>
                </w:p>
                <w:p w:rsidR="00F21625" w:rsidRPr="000E2155" w:rsidRDefault="00F21625" w:rsidP="00F21625">
                  <w:pPr>
                    <w:pStyle w:val="Default"/>
                    <w:rPr>
                      <w:rFonts w:asciiTheme="minorHAnsi" w:hAnsiTheme="minorHAnsi"/>
                      <w:color w:val="auto"/>
                      <w:lang w:val="en-GB"/>
                    </w:rPr>
                  </w:pPr>
                </w:p>
                <w:p w:rsidR="0073421E" w:rsidRPr="000E2155" w:rsidRDefault="0073421E" w:rsidP="00FB3BD3">
                  <w:pPr>
                    <w:pStyle w:val="Default"/>
                    <w:numPr>
                      <w:ilvl w:val="0"/>
                      <w:numId w:val="27"/>
                    </w:numPr>
                    <w:jc w:val="both"/>
                    <w:rPr>
                      <w:rFonts w:asciiTheme="minorHAnsi" w:hAnsiTheme="minorHAnsi"/>
                      <w:color w:val="auto"/>
                      <w:lang w:val="en-GB"/>
                    </w:rPr>
                  </w:pPr>
                  <w:r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>weld steel plate and sections using the manual metal arc welding process</w:t>
                  </w:r>
                  <w:r w:rsidR="00053ABC">
                    <w:rPr>
                      <w:rFonts w:asciiTheme="minorHAnsi" w:hAnsiTheme="minorHAnsi"/>
                      <w:color w:val="auto"/>
                      <w:lang w:val="en-GB"/>
                    </w:rPr>
                    <w:t>,</w:t>
                  </w:r>
                  <w:r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 xml:space="preserve"> </w:t>
                  </w:r>
                </w:p>
                <w:p w:rsidR="00F21625" w:rsidRPr="000E2155" w:rsidRDefault="00F21625" w:rsidP="00053ABC">
                  <w:pPr>
                    <w:pStyle w:val="Default"/>
                    <w:jc w:val="both"/>
                    <w:rPr>
                      <w:rFonts w:asciiTheme="minorHAnsi" w:hAnsiTheme="minorHAnsi"/>
                      <w:color w:val="auto"/>
                      <w:lang w:val="en-GB"/>
                    </w:rPr>
                  </w:pPr>
                </w:p>
                <w:p w:rsidR="0073421E" w:rsidRPr="000E2155" w:rsidRDefault="0073421E" w:rsidP="00FB3BD3">
                  <w:pPr>
                    <w:pStyle w:val="Default"/>
                    <w:numPr>
                      <w:ilvl w:val="0"/>
                      <w:numId w:val="27"/>
                    </w:numPr>
                    <w:jc w:val="both"/>
                    <w:rPr>
                      <w:rFonts w:asciiTheme="minorHAnsi" w:hAnsiTheme="minorHAnsi"/>
                      <w:color w:val="auto"/>
                      <w:lang w:val="en-GB"/>
                    </w:rPr>
                  </w:pPr>
                  <w:r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lastRenderedPageBreak/>
                    <w:t>weld steel plate and sections using the gas metal arc welding process</w:t>
                  </w:r>
                  <w:r w:rsidR="00053ABC">
                    <w:rPr>
                      <w:rFonts w:asciiTheme="minorHAnsi" w:hAnsiTheme="minorHAnsi"/>
                      <w:color w:val="auto"/>
                      <w:lang w:val="en-GB"/>
                    </w:rPr>
                    <w:t>,</w:t>
                  </w:r>
                  <w:r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 xml:space="preserve"> </w:t>
                  </w:r>
                </w:p>
                <w:p w:rsidR="00F21625" w:rsidRPr="000E2155" w:rsidRDefault="00F21625" w:rsidP="00053ABC">
                  <w:pPr>
                    <w:pStyle w:val="Default"/>
                    <w:jc w:val="both"/>
                    <w:rPr>
                      <w:rFonts w:asciiTheme="minorHAnsi" w:hAnsiTheme="minorHAnsi"/>
                      <w:color w:val="auto"/>
                      <w:lang w:val="en-GB"/>
                    </w:rPr>
                  </w:pPr>
                </w:p>
                <w:p w:rsidR="0073421E" w:rsidRPr="000E2155" w:rsidRDefault="0073421E" w:rsidP="00FB3BD3">
                  <w:pPr>
                    <w:pStyle w:val="Default"/>
                    <w:numPr>
                      <w:ilvl w:val="0"/>
                      <w:numId w:val="27"/>
                    </w:numPr>
                    <w:jc w:val="both"/>
                    <w:rPr>
                      <w:rFonts w:asciiTheme="minorHAnsi" w:hAnsiTheme="minorHAnsi"/>
                      <w:color w:val="auto"/>
                      <w:lang w:val="en-GB"/>
                    </w:rPr>
                  </w:pPr>
                  <w:r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>weld stainless steel plate and sections using the Gas tungsten arc welding process</w:t>
                  </w:r>
                  <w:r w:rsidR="00053ABC">
                    <w:rPr>
                      <w:rFonts w:asciiTheme="minorHAnsi" w:hAnsiTheme="minorHAnsi"/>
                      <w:color w:val="auto"/>
                      <w:lang w:val="en-GB"/>
                    </w:rPr>
                    <w:t>,</w:t>
                  </w:r>
                  <w:r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 xml:space="preserve"> </w:t>
                  </w:r>
                </w:p>
                <w:p w:rsidR="00F21625" w:rsidRPr="000E2155" w:rsidRDefault="00F21625" w:rsidP="00053ABC">
                  <w:pPr>
                    <w:pStyle w:val="Default"/>
                    <w:jc w:val="both"/>
                    <w:rPr>
                      <w:rFonts w:asciiTheme="minorHAnsi" w:hAnsiTheme="minorHAnsi"/>
                      <w:color w:val="auto"/>
                      <w:lang w:val="en-GB"/>
                    </w:rPr>
                  </w:pPr>
                </w:p>
                <w:p w:rsidR="0073421E" w:rsidRPr="000E2155" w:rsidRDefault="0073421E" w:rsidP="00FB3BD3">
                  <w:pPr>
                    <w:pStyle w:val="Default"/>
                    <w:numPr>
                      <w:ilvl w:val="0"/>
                      <w:numId w:val="27"/>
                    </w:numPr>
                    <w:jc w:val="both"/>
                    <w:rPr>
                      <w:rFonts w:asciiTheme="minorHAnsi" w:hAnsiTheme="minorHAnsi"/>
                      <w:color w:val="auto"/>
                      <w:lang w:val="en-GB"/>
                    </w:rPr>
                  </w:pPr>
                  <w:r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>weld aluminium plate and sections using the gas tun</w:t>
                  </w:r>
                  <w:r w:rsidR="00F21625"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>gsten arc welding process</w:t>
                  </w:r>
                  <w:r w:rsidR="00053ABC">
                    <w:rPr>
                      <w:rFonts w:asciiTheme="minorHAnsi" w:hAnsiTheme="minorHAnsi"/>
                      <w:color w:val="auto"/>
                      <w:lang w:val="en-GB"/>
                    </w:rPr>
                    <w:t>,</w:t>
                  </w:r>
                  <w:r w:rsidR="00F21625"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 xml:space="preserve"> </w:t>
                  </w:r>
                </w:p>
                <w:p w:rsidR="00F21625" w:rsidRPr="000E2155" w:rsidRDefault="00F21625" w:rsidP="00053ABC">
                  <w:pPr>
                    <w:pStyle w:val="Default"/>
                    <w:jc w:val="both"/>
                    <w:rPr>
                      <w:rFonts w:asciiTheme="minorHAnsi" w:hAnsiTheme="minorHAnsi"/>
                      <w:color w:val="auto"/>
                      <w:lang w:val="en-GB"/>
                    </w:rPr>
                  </w:pPr>
                </w:p>
                <w:p w:rsidR="0073421E" w:rsidRPr="000E2155" w:rsidRDefault="0073421E" w:rsidP="00FB3BD3">
                  <w:pPr>
                    <w:pStyle w:val="Default"/>
                    <w:numPr>
                      <w:ilvl w:val="0"/>
                      <w:numId w:val="27"/>
                    </w:numPr>
                    <w:jc w:val="both"/>
                    <w:rPr>
                      <w:rFonts w:asciiTheme="minorHAnsi" w:hAnsiTheme="minorHAnsi"/>
                      <w:color w:val="auto"/>
                      <w:lang w:val="en-GB"/>
                    </w:rPr>
                  </w:pPr>
                  <w:r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 xml:space="preserve">dress welds using wire brushes, scrapers, chisels etc. </w:t>
                  </w:r>
                </w:p>
                <w:p w:rsidR="0073421E" w:rsidRPr="00BB3347" w:rsidRDefault="0073421E" w:rsidP="00FB3BD3">
                  <w:pPr>
                    <w:pStyle w:val="Default"/>
                    <w:numPr>
                      <w:ilvl w:val="0"/>
                      <w:numId w:val="28"/>
                    </w:numPr>
                    <w:spacing w:line="276" w:lineRule="auto"/>
                    <w:jc w:val="both"/>
                    <w:rPr>
                      <w:rFonts w:asciiTheme="minorHAnsi" w:hAnsiTheme="minorHAnsi"/>
                      <w:color w:val="auto"/>
                      <w:lang w:val="en-GB"/>
                    </w:rPr>
                  </w:pPr>
                  <w:r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>perform stop / starts to weld processes</w:t>
                  </w:r>
                  <w:r w:rsidR="00BB3347">
                    <w:rPr>
                      <w:rFonts w:asciiTheme="minorHAnsi" w:hAnsiTheme="minorHAnsi"/>
                      <w:color w:val="auto"/>
                      <w:lang w:val="en-GB"/>
                    </w:rPr>
                    <w:t>,</w:t>
                  </w:r>
                  <w:r w:rsidRPr="00BB3347">
                    <w:rPr>
                      <w:rFonts w:asciiTheme="minorHAnsi" w:hAnsiTheme="minorHAnsi"/>
                      <w:color w:val="auto"/>
                      <w:lang w:val="en-GB"/>
                    </w:rPr>
                    <w:t xml:space="preserve"> </w:t>
                  </w:r>
                </w:p>
                <w:p w:rsidR="0073421E" w:rsidRPr="000E2155" w:rsidRDefault="0073421E" w:rsidP="00FB3BD3">
                  <w:pPr>
                    <w:pStyle w:val="Default"/>
                    <w:numPr>
                      <w:ilvl w:val="0"/>
                      <w:numId w:val="29"/>
                    </w:numPr>
                    <w:spacing w:line="276" w:lineRule="auto"/>
                    <w:jc w:val="both"/>
                    <w:rPr>
                      <w:rFonts w:asciiTheme="minorHAnsi" w:hAnsiTheme="minorHAnsi"/>
                      <w:color w:val="auto"/>
                      <w:lang w:val="en-GB"/>
                    </w:rPr>
                  </w:pPr>
                  <w:r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>dress completed welds</w:t>
                  </w:r>
                  <w:r w:rsidR="00BB3347">
                    <w:rPr>
                      <w:rFonts w:asciiTheme="minorHAnsi" w:hAnsiTheme="minorHAnsi"/>
                      <w:color w:val="auto"/>
                      <w:lang w:val="en-GB"/>
                    </w:rPr>
                    <w:t>,</w:t>
                  </w:r>
                  <w:r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 xml:space="preserve"> </w:t>
                  </w:r>
                </w:p>
                <w:p w:rsidR="0073421E" w:rsidRPr="000E2155" w:rsidRDefault="0073421E" w:rsidP="00FB3BD3">
                  <w:pPr>
                    <w:pStyle w:val="Default"/>
                    <w:numPr>
                      <w:ilvl w:val="0"/>
                      <w:numId w:val="30"/>
                    </w:numPr>
                    <w:spacing w:line="276" w:lineRule="auto"/>
                    <w:jc w:val="both"/>
                    <w:rPr>
                      <w:rFonts w:asciiTheme="minorHAnsi" w:hAnsiTheme="minorHAnsi"/>
                      <w:color w:val="auto"/>
                      <w:lang w:val="en-GB"/>
                    </w:rPr>
                  </w:pPr>
                  <w:r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>work accurately to drawing specification</w:t>
                  </w:r>
                  <w:r w:rsidR="00BB3347">
                    <w:rPr>
                      <w:rFonts w:asciiTheme="minorHAnsi" w:hAnsiTheme="minorHAnsi"/>
                      <w:color w:val="auto"/>
                      <w:lang w:val="en-GB"/>
                    </w:rPr>
                    <w:t>,</w:t>
                  </w:r>
                  <w:r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 xml:space="preserve"> </w:t>
                  </w:r>
                </w:p>
                <w:p w:rsidR="0073421E" w:rsidRPr="000E2155" w:rsidRDefault="0073421E" w:rsidP="00FB3BD3">
                  <w:pPr>
                    <w:pStyle w:val="Default"/>
                    <w:numPr>
                      <w:ilvl w:val="0"/>
                      <w:numId w:val="31"/>
                    </w:numPr>
                    <w:spacing w:line="276" w:lineRule="auto"/>
                    <w:jc w:val="both"/>
                    <w:rPr>
                      <w:rFonts w:asciiTheme="minorHAnsi" w:hAnsiTheme="minorHAnsi"/>
                      <w:color w:val="auto"/>
                      <w:lang w:val="en-GB"/>
                    </w:rPr>
                  </w:pPr>
                  <w:r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>produce welds to meet drawing and legislative specifications</w:t>
                  </w:r>
                  <w:r w:rsidR="00BB3347">
                    <w:rPr>
                      <w:rFonts w:asciiTheme="minorHAnsi" w:hAnsiTheme="minorHAnsi"/>
                      <w:color w:val="auto"/>
                      <w:lang w:val="en-GB"/>
                    </w:rPr>
                    <w:t>,</w:t>
                  </w:r>
                  <w:r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 xml:space="preserve"> </w:t>
                  </w:r>
                </w:p>
                <w:p w:rsidR="0073421E" w:rsidRPr="000E2155" w:rsidRDefault="0073421E" w:rsidP="00FB3BD3">
                  <w:pPr>
                    <w:pStyle w:val="Default"/>
                    <w:numPr>
                      <w:ilvl w:val="0"/>
                      <w:numId w:val="32"/>
                    </w:numPr>
                    <w:spacing w:line="276" w:lineRule="auto"/>
                    <w:jc w:val="both"/>
                    <w:rPr>
                      <w:rFonts w:asciiTheme="minorHAnsi" w:hAnsiTheme="minorHAnsi"/>
                      <w:color w:val="auto"/>
                      <w:lang w:val="en-GB"/>
                    </w:rPr>
                  </w:pPr>
                  <w:r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>correct weld faults and inclusions to maintain quality</w:t>
                  </w:r>
                  <w:r w:rsidR="00BB3347">
                    <w:rPr>
                      <w:rFonts w:asciiTheme="minorHAnsi" w:hAnsiTheme="minorHAnsi"/>
                      <w:color w:val="auto"/>
                      <w:lang w:val="en-GB"/>
                    </w:rPr>
                    <w:t>,</w:t>
                  </w:r>
                  <w:r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 xml:space="preserve"> </w:t>
                  </w:r>
                </w:p>
                <w:p w:rsidR="0073421E" w:rsidRPr="000E2155" w:rsidRDefault="0073421E" w:rsidP="00FB3BD3">
                  <w:pPr>
                    <w:pStyle w:val="Default"/>
                    <w:numPr>
                      <w:ilvl w:val="0"/>
                      <w:numId w:val="33"/>
                    </w:numPr>
                    <w:spacing w:line="276" w:lineRule="auto"/>
                    <w:jc w:val="both"/>
                    <w:rPr>
                      <w:rFonts w:asciiTheme="minorHAnsi" w:hAnsiTheme="minorHAnsi"/>
                      <w:color w:val="auto"/>
                      <w:lang w:val="en-GB"/>
                    </w:rPr>
                  </w:pPr>
                  <w:r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>check completed work against drawing requirements to reflect accuracy, square and flatness where necessary</w:t>
                  </w:r>
                  <w:r w:rsidR="00BB3347">
                    <w:rPr>
                      <w:rFonts w:asciiTheme="minorHAnsi" w:hAnsiTheme="minorHAnsi"/>
                      <w:color w:val="auto"/>
                      <w:lang w:val="en-GB"/>
                    </w:rPr>
                    <w:t>,</w:t>
                  </w:r>
                  <w:r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 xml:space="preserve"> </w:t>
                  </w:r>
                </w:p>
                <w:p w:rsidR="0073421E" w:rsidRPr="000E2155" w:rsidRDefault="0073421E" w:rsidP="00FB3BD3">
                  <w:pPr>
                    <w:pStyle w:val="Default"/>
                    <w:numPr>
                      <w:ilvl w:val="0"/>
                      <w:numId w:val="34"/>
                    </w:numPr>
                    <w:spacing w:line="276" w:lineRule="auto"/>
                    <w:jc w:val="both"/>
                    <w:rPr>
                      <w:rFonts w:asciiTheme="minorHAnsi" w:hAnsiTheme="minorHAnsi"/>
                      <w:color w:val="auto"/>
                      <w:lang w:val="en-GB"/>
                    </w:rPr>
                  </w:pPr>
                  <w:r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>demonstrate the preparation and safe use of electrical power tools and equipment</w:t>
                  </w:r>
                  <w:r w:rsidR="00BB3347">
                    <w:rPr>
                      <w:rFonts w:asciiTheme="minorHAnsi" w:hAnsiTheme="minorHAnsi"/>
                      <w:color w:val="auto"/>
                      <w:lang w:val="en-GB"/>
                    </w:rPr>
                    <w:t>,</w:t>
                  </w:r>
                  <w:r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 xml:space="preserve"> </w:t>
                  </w:r>
                </w:p>
                <w:p w:rsidR="0073421E" w:rsidRPr="000E2155" w:rsidRDefault="0073421E" w:rsidP="00FB3BD3">
                  <w:pPr>
                    <w:pStyle w:val="Default"/>
                    <w:numPr>
                      <w:ilvl w:val="0"/>
                      <w:numId w:val="35"/>
                    </w:numPr>
                    <w:spacing w:line="276" w:lineRule="auto"/>
                    <w:jc w:val="both"/>
                    <w:rPr>
                      <w:rFonts w:asciiTheme="minorHAnsi" w:hAnsiTheme="minorHAnsi"/>
                      <w:color w:val="auto"/>
                      <w:lang w:val="en-GB"/>
                    </w:rPr>
                  </w:pPr>
                  <w:r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>carry out appropriate procedures to control heat input</w:t>
                  </w:r>
                  <w:r w:rsidR="00BB3347">
                    <w:rPr>
                      <w:rFonts w:asciiTheme="minorHAnsi" w:hAnsiTheme="minorHAnsi"/>
                      <w:color w:val="auto"/>
                      <w:lang w:val="en-GB"/>
                    </w:rPr>
                    <w:t>,</w:t>
                  </w:r>
                </w:p>
                <w:p w:rsidR="0073421E" w:rsidRPr="000E2155" w:rsidRDefault="0073421E" w:rsidP="00FB3BD3">
                  <w:pPr>
                    <w:pStyle w:val="Default"/>
                    <w:numPr>
                      <w:ilvl w:val="0"/>
                      <w:numId w:val="36"/>
                    </w:numPr>
                    <w:spacing w:line="276" w:lineRule="auto"/>
                    <w:jc w:val="both"/>
                    <w:rPr>
                      <w:rFonts w:asciiTheme="minorHAnsi" w:hAnsiTheme="minorHAnsi"/>
                      <w:color w:val="auto"/>
                      <w:lang w:val="en-GB"/>
                    </w:rPr>
                  </w:pPr>
                  <w:r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>recognise weld defects and take appropriate action to rectify them</w:t>
                  </w:r>
                  <w:r w:rsidR="00BB3347">
                    <w:rPr>
                      <w:rFonts w:asciiTheme="minorHAnsi" w:hAnsiTheme="minorHAnsi"/>
                      <w:color w:val="auto"/>
                      <w:lang w:val="en-GB"/>
                    </w:rPr>
                    <w:t>,</w:t>
                  </w:r>
                  <w:r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 xml:space="preserve"> </w:t>
                  </w:r>
                </w:p>
                <w:p w:rsidR="0073421E" w:rsidRPr="000E2155" w:rsidRDefault="0073421E" w:rsidP="00FB3BD3">
                  <w:pPr>
                    <w:pStyle w:val="Default"/>
                    <w:numPr>
                      <w:ilvl w:val="0"/>
                      <w:numId w:val="37"/>
                    </w:numPr>
                    <w:spacing w:line="276" w:lineRule="auto"/>
                    <w:jc w:val="both"/>
                    <w:rPr>
                      <w:rFonts w:asciiTheme="minorHAnsi" w:hAnsiTheme="minorHAnsi"/>
                      <w:color w:val="auto"/>
                      <w:lang w:val="en-GB"/>
                    </w:rPr>
                  </w:pPr>
                  <w:r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>take appropriate actions to ensure that weld metal cleanliness is maintained</w:t>
                  </w:r>
                  <w:r w:rsidR="00BB3347">
                    <w:rPr>
                      <w:rFonts w:asciiTheme="minorHAnsi" w:hAnsiTheme="minorHAnsi"/>
                      <w:color w:val="auto"/>
                      <w:lang w:val="en-GB"/>
                    </w:rPr>
                    <w:t>.</w:t>
                  </w:r>
                  <w:r w:rsidRPr="000E2155">
                    <w:rPr>
                      <w:rFonts w:asciiTheme="minorHAnsi" w:hAnsiTheme="minorHAnsi"/>
                      <w:color w:val="auto"/>
                      <w:lang w:val="en-GB"/>
                    </w:rPr>
                    <w:t xml:space="preserve"> </w:t>
                  </w:r>
                </w:p>
                <w:p w:rsidR="0073421E" w:rsidRPr="000E2155" w:rsidRDefault="0073421E" w:rsidP="0073421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="Arial"/>
                      <w:color w:val="auto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73421E" w:rsidRPr="000E2155" w:rsidRDefault="0073421E" w:rsidP="0073421E">
            <w:pPr>
              <w:tabs>
                <w:tab w:val="left" w:pos="0"/>
              </w:tabs>
              <w:rPr>
                <w:rFonts w:asciiTheme="minorHAnsi" w:hAnsiTheme="minorHAnsi"/>
                <w:noProof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2726" w:type="dxa"/>
          </w:tcPr>
          <w:p w:rsidR="0073421E" w:rsidRPr="000E2155" w:rsidRDefault="0073421E" w:rsidP="0073421E">
            <w:pPr>
              <w:tabs>
                <w:tab w:val="left" w:pos="0"/>
              </w:tabs>
              <w:rPr>
                <w:rFonts w:asciiTheme="minorHAnsi" w:hAnsiTheme="minorHAnsi"/>
                <w:b/>
                <w:noProof/>
                <w:color w:val="auto"/>
                <w:sz w:val="24"/>
                <w:szCs w:val="24"/>
                <w:lang w:val="en-GB"/>
              </w:rPr>
            </w:pPr>
          </w:p>
        </w:tc>
      </w:tr>
      <w:tr w:rsidR="000E2155" w:rsidRPr="000E2155" w:rsidTr="0073421E">
        <w:trPr>
          <w:trHeight w:val="355"/>
        </w:trPr>
        <w:tc>
          <w:tcPr>
            <w:tcW w:w="551" w:type="dxa"/>
          </w:tcPr>
          <w:p w:rsidR="0073421E" w:rsidRPr="000E2155" w:rsidRDefault="0073421E" w:rsidP="0073421E">
            <w:pPr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</w:p>
        </w:tc>
        <w:tc>
          <w:tcPr>
            <w:tcW w:w="5019" w:type="dxa"/>
          </w:tcPr>
          <w:p w:rsidR="0073421E" w:rsidRPr="000E2155" w:rsidRDefault="000F3473" w:rsidP="0073421E">
            <w:pP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  <w:r w:rsidRPr="000E2155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TOTAL</w:t>
            </w:r>
          </w:p>
        </w:tc>
        <w:tc>
          <w:tcPr>
            <w:tcW w:w="2726" w:type="dxa"/>
          </w:tcPr>
          <w:p w:rsidR="0073421E" w:rsidRPr="000E2155" w:rsidRDefault="0073421E" w:rsidP="0073421E">
            <w:pP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  <w:p w:rsidR="0073421E" w:rsidRPr="000E2155" w:rsidRDefault="0073421E" w:rsidP="0073421E">
            <w:pP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  <w:r w:rsidRPr="000E2155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100%</w:t>
            </w:r>
          </w:p>
        </w:tc>
      </w:tr>
    </w:tbl>
    <w:p w:rsidR="001A2FBD" w:rsidRPr="001A2FBD" w:rsidRDefault="001A2FBD" w:rsidP="001A2FBD">
      <w:pPr>
        <w:tabs>
          <w:tab w:val="left" w:pos="0"/>
        </w:tabs>
        <w:spacing w:after="0"/>
        <w:ind w:left="720"/>
        <w:rPr>
          <w:b/>
          <w:noProof/>
          <w:color w:val="0070C0"/>
          <w:lang w:val="en-US"/>
        </w:rPr>
      </w:pPr>
    </w:p>
    <w:p w:rsidR="00DB7367" w:rsidRPr="00543C46" w:rsidRDefault="00DB7367" w:rsidP="001A2FBD">
      <w:pPr>
        <w:tabs>
          <w:tab w:val="left" w:pos="0"/>
        </w:tabs>
        <w:spacing w:after="0"/>
        <w:ind w:left="720"/>
        <w:rPr>
          <w:b/>
          <w:noProof/>
          <w:color w:val="0070C0"/>
          <w:sz w:val="24"/>
          <w:szCs w:val="24"/>
          <w:lang w:val="en-US"/>
        </w:rPr>
      </w:pPr>
    </w:p>
    <w:p w:rsidR="004903DE" w:rsidRPr="000E2155" w:rsidRDefault="00490653" w:rsidP="00E318FF">
      <w:pPr>
        <w:tabs>
          <w:tab w:val="left" w:pos="0"/>
        </w:tabs>
        <w:spacing w:after="0"/>
        <w:ind w:left="720"/>
        <w:jc w:val="center"/>
        <w:rPr>
          <w:b/>
          <w:noProof/>
          <w:color w:val="auto"/>
          <w:sz w:val="24"/>
          <w:szCs w:val="24"/>
          <w:lang w:val="en-US"/>
        </w:rPr>
      </w:pPr>
      <w:r w:rsidRPr="000E2155">
        <w:rPr>
          <w:b/>
          <w:noProof/>
          <w:color w:val="auto"/>
          <w:sz w:val="24"/>
          <w:szCs w:val="24"/>
          <w:lang w:val="en-US"/>
        </w:rPr>
        <w:t>ASSESSMENT PRINCIPLES</w:t>
      </w:r>
    </w:p>
    <w:p w:rsidR="00CE424E" w:rsidRPr="000E2155" w:rsidRDefault="00CE424E" w:rsidP="00E318FF">
      <w:pPr>
        <w:tabs>
          <w:tab w:val="left" w:pos="0"/>
        </w:tabs>
        <w:spacing w:after="0"/>
        <w:ind w:left="720"/>
        <w:jc w:val="center"/>
        <w:rPr>
          <w:noProof/>
          <w:color w:val="auto"/>
          <w:sz w:val="24"/>
          <w:szCs w:val="24"/>
          <w:lang w:val="en-US"/>
        </w:rPr>
      </w:pPr>
    </w:p>
    <w:p w:rsidR="00CE424E" w:rsidRPr="000E2155" w:rsidRDefault="00CE424E" w:rsidP="00487D27">
      <w:pPr>
        <w:tabs>
          <w:tab w:val="left" w:pos="0"/>
        </w:tabs>
        <w:spacing w:after="0"/>
        <w:ind w:left="720"/>
        <w:jc w:val="both"/>
        <w:rPr>
          <w:noProof/>
          <w:color w:val="auto"/>
          <w:sz w:val="24"/>
          <w:szCs w:val="24"/>
          <w:lang w:val="en-US"/>
        </w:rPr>
      </w:pPr>
      <w:r w:rsidRPr="000E2155">
        <w:rPr>
          <w:noProof/>
          <w:color w:val="auto"/>
          <w:sz w:val="24"/>
          <w:szCs w:val="24"/>
          <w:lang w:val="en-US"/>
        </w:rPr>
        <w:lastRenderedPageBreak/>
        <w:t xml:space="preserve">All assessment will be governed by explicit benchmarks, referenced to best practice in industry and business. </w:t>
      </w:r>
      <w:r w:rsidR="00487D27" w:rsidRPr="000E2155">
        <w:rPr>
          <w:noProof/>
          <w:color w:val="auto"/>
          <w:sz w:val="24"/>
          <w:szCs w:val="24"/>
          <w:lang w:val="en-US"/>
        </w:rPr>
        <w:t xml:space="preserve">Competition tasks </w:t>
      </w:r>
      <w:r w:rsidRPr="000E2155">
        <w:rPr>
          <w:noProof/>
          <w:color w:val="auto"/>
          <w:sz w:val="24"/>
          <w:szCs w:val="24"/>
          <w:lang w:val="en-US"/>
        </w:rPr>
        <w:t>is the assessment vehicle for the skill competition, and also follows the Standards Specification.</w:t>
      </w:r>
    </w:p>
    <w:p w:rsidR="00F566C4" w:rsidRDefault="00F566C4" w:rsidP="00487D27">
      <w:pPr>
        <w:tabs>
          <w:tab w:val="left" w:pos="0"/>
        </w:tabs>
        <w:spacing w:after="0"/>
        <w:ind w:left="720"/>
        <w:jc w:val="both"/>
        <w:rPr>
          <w:noProof/>
          <w:color w:val="0070C0"/>
          <w:sz w:val="24"/>
          <w:szCs w:val="24"/>
          <w:lang w:val="en-US"/>
        </w:rPr>
      </w:pPr>
    </w:p>
    <w:p w:rsidR="00C72AEC" w:rsidRPr="00D3457A" w:rsidRDefault="00606DFF" w:rsidP="00C72AEC">
      <w:pPr>
        <w:tabs>
          <w:tab w:val="left" w:pos="0"/>
        </w:tabs>
        <w:spacing w:after="0"/>
        <w:ind w:left="720"/>
        <w:jc w:val="both"/>
        <w:rPr>
          <w:rFonts w:asciiTheme="minorHAnsi" w:hAnsiTheme="minorHAnsi"/>
          <w:b/>
          <w:noProof/>
          <w:color w:val="auto"/>
          <w:sz w:val="24"/>
          <w:szCs w:val="24"/>
          <w:lang w:val="en-GB"/>
        </w:rPr>
      </w:pPr>
      <w:r w:rsidRPr="00D3457A">
        <w:rPr>
          <w:rFonts w:asciiTheme="minorHAnsi" w:hAnsiTheme="minorHAnsi"/>
          <w:b/>
          <w:noProof/>
          <w:color w:val="auto"/>
          <w:sz w:val="24"/>
          <w:szCs w:val="24"/>
          <w:lang w:val="en-GB"/>
        </w:rPr>
        <w:t>SKILLS ASSESMENT CRITERIA</w:t>
      </w:r>
    </w:p>
    <w:p w:rsidR="00D3457A" w:rsidRPr="00C72AEC" w:rsidRDefault="00D3457A" w:rsidP="00C72AEC">
      <w:pPr>
        <w:spacing w:after="0"/>
        <w:rPr>
          <w:rFonts w:asciiTheme="minorHAnsi" w:hAnsiTheme="minorHAnsi"/>
          <w:color w:val="auto"/>
          <w:sz w:val="24"/>
          <w:szCs w:val="24"/>
          <w:lang w:val="en-GB"/>
        </w:rPr>
      </w:pPr>
      <w:r w:rsidRPr="00C72AEC">
        <w:rPr>
          <w:rFonts w:asciiTheme="minorHAnsi" w:hAnsiTheme="minorHAnsi"/>
          <w:color w:val="auto"/>
          <w:sz w:val="24"/>
          <w:szCs w:val="24"/>
          <w:lang w:val="en-GB"/>
        </w:rPr>
        <w:t>Criteria for evaluating the practical part of the part developed for the competition during the testing process</w:t>
      </w:r>
      <w:r w:rsidR="00C72AEC">
        <w:rPr>
          <w:rFonts w:asciiTheme="minorHAnsi" w:hAnsiTheme="minorHAnsi"/>
          <w:color w:val="auto"/>
          <w:sz w:val="24"/>
          <w:szCs w:val="24"/>
          <w:lang w:val="en-GB"/>
        </w:rPr>
        <w:t>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508"/>
        <w:gridCol w:w="1701"/>
      </w:tblGrid>
      <w:tr w:rsidR="00D3457A" w:rsidRPr="00D3457A" w:rsidTr="00C72AEC">
        <w:tc>
          <w:tcPr>
            <w:tcW w:w="7508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Explanation of professional competencies - skills, abilities and attitudes</w:t>
            </w:r>
          </w:p>
        </w:tc>
        <w:tc>
          <w:tcPr>
            <w:tcW w:w="1701" w:type="dxa"/>
          </w:tcPr>
          <w:p w:rsidR="00D3457A" w:rsidRDefault="00D3457A" w:rsidP="00355376">
            <w:pPr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Points</w:t>
            </w:r>
          </w:p>
          <w:p w:rsidR="00C72AEC" w:rsidRPr="00D3457A" w:rsidRDefault="00C72AEC" w:rsidP="00355376">
            <w:pPr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</w:tc>
      </w:tr>
      <w:tr w:rsidR="00D3457A" w:rsidRPr="00D3457A" w:rsidTr="00C72AEC">
        <w:tc>
          <w:tcPr>
            <w:tcW w:w="7508" w:type="dxa"/>
          </w:tcPr>
          <w:p w:rsidR="00C72AEC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-Occupational safety rules are fully observed and the workplace is arranged before and after the task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6</w:t>
            </w:r>
          </w:p>
        </w:tc>
      </w:tr>
      <w:tr w:rsidR="00D3457A" w:rsidRPr="00D3457A" w:rsidTr="00C72AEC">
        <w:tc>
          <w:tcPr>
            <w:tcW w:w="7508" w:type="dxa"/>
          </w:tcPr>
          <w:p w:rsidR="00C72AEC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 Occupational safety regulations are generally observed, but insignificant deviations from the requirements of the agenda are allowed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3</w:t>
            </w:r>
          </w:p>
        </w:tc>
      </w:tr>
      <w:tr w:rsidR="00D3457A" w:rsidRPr="00D3457A" w:rsidTr="00C72AEC">
        <w:tc>
          <w:tcPr>
            <w:tcW w:w="7508" w:type="dxa"/>
          </w:tcPr>
          <w:p w:rsidR="00C72AEC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 Allows significant violations of work safety regulations and does not tidy up the workplace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0</w:t>
            </w:r>
          </w:p>
        </w:tc>
      </w:tr>
      <w:tr w:rsidR="00D3457A" w:rsidRPr="00D3457A" w:rsidTr="00C72AEC">
        <w:tc>
          <w:tcPr>
            <w:tcW w:w="9209" w:type="dxa"/>
            <w:gridSpan w:val="2"/>
          </w:tcPr>
          <w:p w:rsidR="00D3457A" w:rsidRDefault="00D3457A" w:rsidP="00C72AEC">
            <w:pP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Evaluation of welded product performance quality</w:t>
            </w:r>
          </w:p>
          <w:p w:rsidR="00C72AEC" w:rsidRPr="00D3457A" w:rsidRDefault="00C72AEC" w:rsidP="00355376">
            <w:pPr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</w:tc>
      </w:tr>
      <w:tr w:rsidR="00D3457A" w:rsidRPr="00D3457A" w:rsidTr="00C72AEC">
        <w:tc>
          <w:tcPr>
            <w:tcW w:w="9209" w:type="dxa"/>
            <w:gridSpan w:val="2"/>
          </w:tcPr>
          <w:p w:rsidR="00C72AEC" w:rsidRDefault="00C72AEC" w:rsidP="00C72AEC">
            <w:pPr>
              <w:pStyle w:val="ListParagraph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  <w:p w:rsidR="00C72AEC" w:rsidRPr="00C72AEC" w:rsidRDefault="00D3457A" w:rsidP="00FB3BD3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Adhesion of parts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 Adhesion of welded parts is performed without deviation of parts in the plane and space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4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 Deviation of parts either in the plane or in space is allowed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2</w:t>
            </w:r>
          </w:p>
        </w:tc>
      </w:tr>
      <w:tr w:rsidR="00D3457A" w:rsidRPr="00D3457A" w:rsidTr="00C72AEC">
        <w:tc>
          <w:tcPr>
            <w:tcW w:w="7508" w:type="dxa"/>
          </w:tcPr>
          <w:p w:rsidR="00C72AEC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 xml:space="preserve">- Mutual deviation of parts in both plane and space 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0</w:t>
            </w:r>
          </w:p>
        </w:tc>
      </w:tr>
      <w:tr w:rsidR="00D3457A" w:rsidRPr="00D3457A" w:rsidTr="00C72AEC">
        <w:tc>
          <w:tcPr>
            <w:tcW w:w="9209" w:type="dxa"/>
            <w:gridSpan w:val="2"/>
          </w:tcPr>
          <w:p w:rsidR="00C72AEC" w:rsidRDefault="00C72AEC" w:rsidP="00C72AEC">
            <w:pPr>
              <w:pStyle w:val="ListParagraph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  <w:p w:rsidR="00C72AEC" w:rsidRPr="00C72AEC" w:rsidRDefault="00D3457A" w:rsidP="00FB3BD3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Start and end of the seam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-Correctly started and finished seam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2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-Properly started or finished seam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1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-The seam is not started and completed correctly</w:t>
            </w:r>
          </w:p>
        </w:tc>
        <w:tc>
          <w:tcPr>
            <w:tcW w:w="1701" w:type="dxa"/>
          </w:tcPr>
          <w:p w:rsidR="00C72AEC" w:rsidRPr="00D3457A" w:rsidRDefault="00D3457A" w:rsidP="00C72AEC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0</w:t>
            </w:r>
          </w:p>
        </w:tc>
      </w:tr>
      <w:tr w:rsidR="00D3457A" w:rsidRPr="00D3457A" w:rsidTr="00C72AEC">
        <w:tc>
          <w:tcPr>
            <w:tcW w:w="9209" w:type="dxa"/>
            <w:gridSpan w:val="2"/>
          </w:tcPr>
          <w:p w:rsidR="00C72AEC" w:rsidRDefault="00C72AEC" w:rsidP="00C72AEC">
            <w:pPr>
              <w:pStyle w:val="ListParagraph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  <w:p w:rsidR="00C72AEC" w:rsidRPr="00C72AEC" w:rsidRDefault="00D3457A" w:rsidP="00FB3BD3">
            <w:pPr>
              <w:pStyle w:val="ListParagraph"/>
              <w:numPr>
                <w:ilvl w:val="0"/>
                <w:numId w:val="38"/>
              </w:numPr>
              <w:ind w:left="171" w:firstLine="189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  <w:r w:rsidRPr="00C72AEC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Correspondence of the geometrical dimensions of the seam to the connection parameters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 Conforms the entire length of the seam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8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-Conforms over 50% of the seam length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4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-Conforms up to 50% of the seam length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2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-Does not fit the entire length of the seam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0</w:t>
            </w:r>
          </w:p>
        </w:tc>
      </w:tr>
      <w:tr w:rsidR="00D3457A" w:rsidRPr="00D3457A" w:rsidTr="00C72AEC">
        <w:tc>
          <w:tcPr>
            <w:tcW w:w="9209" w:type="dxa"/>
            <w:gridSpan w:val="2"/>
          </w:tcPr>
          <w:p w:rsidR="00C72AEC" w:rsidRDefault="00C72AEC" w:rsidP="00C72AEC">
            <w:pPr>
              <w:pStyle w:val="ListParagraph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  <w:p w:rsidR="00D3457A" w:rsidRPr="00D3457A" w:rsidRDefault="00D3457A" w:rsidP="00FB3BD3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Welding (butt joint)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-Welding is performed along the entire length of the seam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22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-Welding performed over 75% of the seam length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16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-Welding is performed from 50% to 75% of the seam length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8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-Welding is performed in separate sections of the seam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4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lastRenderedPageBreak/>
              <w:t>-No wiring throughout the seam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0</w:t>
            </w:r>
          </w:p>
        </w:tc>
      </w:tr>
      <w:tr w:rsidR="00D3457A" w:rsidRPr="00D3457A" w:rsidTr="00C72AEC">
        <w:tc>
          <w:tcPr>
            <w:tcW w:w="9209" w:type="dxa"/>
            <w:gridSpan w:val="2"/>
          </w:tcPr>
          <w:p w:rsidR="00C72AEC" w:rsidRDefault="00C72AEC" w:rsidP="00C72AEC">
            <w:pPr>
              <w:pStyle w:val="ListParagraph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  <w:p w:rsidR="00D3457A" w:rsidRPr="00D3457A" w:rsidRDefault="00D3457A" w:rsidP="00FB3BD3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Incineration/burn-in (butt joint)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-No burn-in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8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-There is a burn-in with suspension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3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-There are several burn-ins with suspension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1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-It is burn-in with an opening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0</w:t>
            </w:r>
          </w:p>
        </w:tc>
      </w:tr>
      <w:tr w:rsidR="00D3457A" w:rsidRPr="00D3457A" w:rsidTr="00C72AEC">
        <w:tc>
          <w:tcPr>
            <w:tcW w:w="9209" w:type="dxa"/>
            <w:gridSpan w:val="2"/>
          </w:tcPr>
          <w:p w:rsidR="00C72AEC" w:rsidRDefault="00C72AEC" w:rsidP="00C72AEC">
            <w:pPr>
              <w:pStyle w:val="ListParagraph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  <w:p w:rsidR="00D3457A" w:rsidRPr="00D3457A" w:rsidRDefault="00D3457A" w:rsidP="00FB3BD3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Incineration/burn-in (in corner and T-joints)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-No burn-in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2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-There is a burn-in with suspension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1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-It is burn-in with an opening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0</w:t>
            </w:r>
          </w:p>
        </w:tc>
      </w:tr>
      <w:tr w:rsidR="00D3457A" w:rsidRPr="00D3457A" w:rsidTr="00C72AEC">
        <w:tc>
          <w:tcPr>
            <w:tcW w:w="9209" w:type="dxa"/>
            <w:gridSpan w:val="2"/>
          </w:tcPr>
          <w:p w:rsidR="00C72AEC" w:rsidRDefault="00C72AEC" w:rsidP="00C72AEC">
            <w:pPr>
              <w:pStyle w:val="ListParagraph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  <w:p w:rsidR="00D3457A" w:rsidRPr="00D3457A" w:rsidRDefault="00D3457A" w:rsidP="00FB3BD3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Cut in the base metal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-No cuts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6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-There are individual small incisions (up to 5 mm in length)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4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-There are individual continuous cuts up to 50% of the seam length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2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-There are individual continuous cuts above 50% of the seam length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1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-Cuts along the entire length of the seam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0</w:t>
            </w:r>
          </w:p>
        </w:tc>
      </w:tr>
      <w:tr w:rsidR="00D3457A" w:rsidRPr="00D3457A" w:rsidTr="00C72AEC">
        <w:tc>
          <w:tcPr>
            <w:tcW w:w="9209" w:type="dxa"/>
            <w:gridSpan w:val="2"/>
          </w:tcPr>
          <w:p w:rsidR="00C72AEC" w:rsidRDefault="00C72AEC" w:rsidP="00C72AEC">
            <w:pPr>
              <w:pStyle w:val="ListParagraph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  <w:p w:rsidR="00D3457A" w:rsidRPr="00D3457A" w:rsidRDefault="00D3457A" w:rsidP="00FB3BD3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Pore seams in metal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-No pore along the entire length of the seam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4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-There are up to two pores along the length of the seam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2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-There are three or more pores along the length of the seam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0</w:t>
            </w:r>
          </w:p>
        </w:tc>
      </w:tr>
      <w:tr w:rsidR="00D3457A" w:rsidRPr="00D3457A" w:rsidTr="00C72AEC">
        <w:tc>
          <w:tcPr>
            <w:tcW w:w="9209" w:type="dxa"/>
            <w:gridSpan w:val="2"/>
          </w:tcPr>
          <w:p w:rsidR="00C72AEC" w:rsidRDefault="00C72AEC" w:rsidP="00C72AEC">
            <w:pPr>
              <w:pStyle w:val="ListParagraph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  <w:p w:rsidR="00D3457A" w:rsidRPr="00D3457A" w:rsidRDefault="00D3457A" w:rsidP="00FB3BD3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Cracks in the crater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-No crack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1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-There are cracks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0</w:t>
            </w:r>
          </w:p>
        </w:tc>
      </w:tr>
      <w:tr w:rsidR="00D3457A" w:rsidRPr="00D3457A" w:rsidTr="00C72AEC">
        <w:tc>
          <w:tcPr>
            <w:tcW w:w="9209" w:type="dxa"/>
            <w:gridSpan w:val="2"/>
          </w:tcPr>
          <w:p w:rsidR="00C72AEC" w:rsidRDefault="00C72AEC" w:rsidP="00C72AEC">
            <w:pPr>
              <w:pStyle w:val="ListParagraph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  <w:p w:rsidR="00D3457A" w:rsidRPr="00D3457A" w:rsidRDefault="00D3457A" w:rsidP="00FB3BD3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 xml:space="preserve"> Burn on the base metal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-No burn on base metal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2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-There is a burn on the base metal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0</w:t>
            </w:r>
          </w:p>
        </w:tc>
      </w:tr>
      <w:tr w:rsidR="00D3457A" w:rsidRPr="00D3457A" w:rsidTr="00C72AEC">
        <w:tc>
          <w:tcPr>
            <w:tcW w:w="9209" w:type="dxa"/>
            <w:gridSpan w:val="2"/>
          </w:tcPr>
          <w:p w:rsidR="00C72AEC" w:rsidRDefault="00C72AEC" w:rsidP="00C72AEC">
            <w:pPr>
              <w:pStyle w:val="ListParagraph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  <w:p w:rsidR="00D3457A" w:rsidRPr="00D3457A" w:rsidRDefault="00D3457A" w:rsidP="00FB3BD3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 xml:space="preserve"> Splatter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-No splatter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3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-Splatter are partially removed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1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-Splatter are and have not been cleaned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0</w:t>
            </w:r>
          </w:p>
        </w:tc>
      </w:tr>
      <w:tr w:rsidR="00D3457A" w:rsidRPr="00D3457A" w:rsidTr="00C72AEC">
        <w:tc>
          <w:tcPr>
            <w:tcW w:w="9209" w:type="dxa"/>
            <w:gridSpan w:val="2"/>
          </w:tcPr>
          <w:p w:rsidR="00C72AEC" w:rsidRPr="00C72AEC" w:rsidRDefault="00C72AEC" w:rsidP="00C72AEC">
            <w:pP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  <w:p w:rsidR="00C72AEC" w:rsidRDefault="00C72AEC" w:rsidP="00C72AEC">
            <w:pPr>
              <w:pStyle w:val="ListParagraph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  <w:p w:rsidR="00D3457A" w:rsidRPr="00D3457A" w:rsidRDefault="00D3457A" w:rsidP="00FB3BD3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Slag (oxide layer)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-Slakes (oxide layers) are not along the entire length of the seam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3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-The slag (oxide layer) is partially removed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1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lastRenderedPageBreak/>
              <w:t>-The slag (oxide layer) has not been cleaned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0</w:t>
            </w:r>
          </w:p>
        </w:tc>
      </w:tr>
      <w:tr w:rsidR="00D3457A" w:rsidRPr="00D3457A" w:rsidTr="00C72AEC">
        <w:tc>
          <w:tcPr>
            <w:tcW w:w="9209" w:type="dxa"/>
            <w:gridSpan w:val="2"/>
          </w:tcPr>
          <w:p w:rsidR="00C72AEC" w:rsidRDefault="00C72AEC" w:rsidP="00C72AEC">
            <w:pPr>
              <w:pStyle w:val="ListParagraph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  <w:p w:rsidR="00D3457A" w:rsidRPr="00D3457A" w:rsidRDefault="00D3457A" w:rsidP="00FB3BD3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Metal flows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-There are no metal flows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2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-There are metal flows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0</w:t>
            </w:r>
          </w:p>
        </w:tc>
      </w:tr>
      <w:tr w:rsidR="00D3457A" w:rsidRPr="00D3457A" w:rsidTr="00C72AEC">
        <w:tc>
          <w:tcPr>
            <w:tcW w:w="9209" w:type="dxa"/>
            <w:gridSpan w:val="2"/>
          </w:tcPr>
          <w:p w:rsidR="00C72AEC" w:rsidRDefault="00C72AEC" w:rsidP="00C72AEC">
            <w:pPr>
              <w:pStyle w:val="ListParagraph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  <w:p w:rsidR="00D3457A" w:rsidRPr="00D3457A" w:rsidRDefault="00D3457A" w:rsidP="00FB3BD3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Conformity of the welded product to the task given in the detail drawing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 The correct welding techniques and the specified joint positions in the room have been applied. The part is welded according to the given drawing.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10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-The correct welding techniques have been used. All welded positions in the room do not correspond to the drawings.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5</w:t>
            </w:r>
          </w:p>
        </w:tc>
      </w:tr>
      <w:tr w:rsidR="00D3457A" w:rsidRPr="00D3457A" w:rsidTr="00C72AEC">
        <w:tc>
          <w:tcPr>
            <w:tcW w:w="7508" w:type="dxa"/>
          </w:tcPr>
          <w:p w:rsidR="00D3457A" w:rsidRPr="00D3457A" w:rsidRDefault="00D3457A" w:rsidP="00355376">
            <w:pPr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 w:cs="Times New Roman"/>
                <w:color w:val="auto"/>
                <w:sz w:val="24"/>
                <w:szCs w:val="24"/>
                <w:lang w:val="en-GB"/>
              </w:rPr>
              <w:t>-No appropriate welding techniques used. The welded positions in the room do not correspond to those given in the drawing.</w:t>
            </w:r>
          </w:p>
        </w:tc>
        <w:tc>
          <w:tcPr>
            <w:tcW w:w="1701" w:type="dxa"/>
          </w:tcPr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color w:val="auto"/>
                <w:sz w:val="24"/>
                <w:szCs w:val="24"/>
                <w:lang w:val="en-GB"/>
              </w:rPr>
              <w:t>0</w:t>
            </w:r>
          </w:p>
        </w:tc>
      </w:tr>
      <w:tr w:rsidR="00D3457A" w:rsidRPr="00D3457A" w:rsidTr="00C72AEC">
        <w:tc>
          <w:tcPr>
            <w:tcW w:w="9209" w:type="dxa"/>
            <w:gridSpan w:val="2"/>
          </w:tcPr>
          <w:p w:rsidR="00176E9A" w:rsidRDefault="00176E9A" w:rsidP="00355376">
            <w:pPr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</w:p>
          <w:p w:rsidR="00D3457A" w:rsidRPr="00D3457A" w:rsidRDefault="00D3457A" w:rsidP="00355376">
            <w:pPr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</w:pPr>
            <w:r w:rsidRPr="00D3457A">
              <w:rPr>
                <w:rFonts w:asciiTheme="minorHAnsi" w:hAnsiTheme="minorHAnsi"/>
                <w:b/>
                <w:color w:val="auto"/>
                <w:sz w:val="24"/>
                <w:szCs w:val="24"/>
                <w:lang w:val="en-GB"/>
              </w:rPr>
              <w:t>Maximum score - 220</w:t>
            </w:r>
          </w:p>
        </w:tc>
      </w:tr>
    </w:tbl>
    <w:p w:rsidR="00D3457A" w:rsidRDefault="00D3457A" w:rsidP="00D3457A">
      <w:pPr>
        <w:tabs>
          <w:tab w:val="left" w:pos="0"/>
        </w:tabs>
        <w:spacing w:after="0"/>
        <w:jc w:val="both"/>
        <w:rPr>
          <w:b/>
          <w:noProof/>
          <w:color w:val="0070C0"/>
          <w:sz w:val="24"/>
          <w:szCs w:val="24"/>
          <w:lang w:val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04"/>
        <w:gridCol w:w="2104"/>
        <w:gridCol w:w="2104"/>
        <w:gridCol w:w="2104"/>
      </w:tblGrid>
      <w:tr w:rsidR="00D3457A" w:rsidRPr="00A72942" w:rsidTr="00126E7E">
        <w:trPr>
          <w:trHeight w:val="268"/>
        </w:trPr>
        <w:tc>
          <w:tcPr>
            <w:tcW w:w="2104" w:type="dxa"/>
          </w:tcPr>
          <w:p w:rsidR="00D3457A" w:rsidRPr="00A72942" w:rsidRDefault="00D3457A" w:rsidP="00A72942">
            <w:pPr>
              <w:tabs>
                <w:tab w:val="left" w:pos="0"/>
              </w:tabs>
              <w:spacing w:after="0"/>
              <w:ind w:left="720"/>
              <w:jc w:val="both"/>
              <w:rPr>
                <w:b/>
                <w:noProof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</w:tcPr>
          <w:p w:rsidR="00D3457A" w:rsidRPr="00A72942" w:rsidRDefault="00D3457A" w:rsidP="00A72942">
            <w:pPr>
              <w:tabs>
                <w:tab w:val="left" w:pos="0"/>
              </w:tabs>
              <w:spacing w:after="0"/>
              <w:ind w:left="720"/>
              <w:jc w:val="both"/>
              <w:rPr>
                <w:b/>
                <w:noProof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</w:tcPr>
          <w:p w:rsidR="00D3457A" w:rsidRPr="00A72942" w:rsidRDefault="00D3457A" w:rsidP="00A72942">
            <w:pPr>
              <w:tabs>
                <w:tab w:val="left" w:pos="0"/>
              </w:tabs>
              <w:spacing w:after="0"/>
              <w:ind w:left="720"/>
              <w:jc w:val="both"/>
              <w:rPr>
                <w:b/>
                <w:noProof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</w:tcPr>
          <w:p w:rsidR="00D3457A" w:rsidRPr="00A72942" w:rsidRDefault="00D3457A" w:rsidP="00A72942">
            <w:pPr>
              <w:tabs>
                <w:tab w:val="left" w:pos="0"/>
              </w:tabs>
              <w:spacing w:after="0"/>
              <w:ind w:left="720"/>
              <w:jc w:val="both"/>
              <w:rPr>
                <w:b/>
                <w:noProof/>
                <w:color w:val="0070C0"/>
                <w:sz w:val="24"/>
                <w:szCs w:val="24"/>
                <w:lang w:val="en-US"/>
              </w:rPr>
            </w:pPr>
          </w:p>
        </w:tc>
      </w:tr>
    </w:tbl>
    <w:p w:rsidR="00DB7367" w:rsidRDefault="00C52224" w:rsidP="00DB7367">
      <w:pPr>
        <w:tabs>
          <w:tab w:val="left" w:pos="0"/>
        </w:tabs>
        <w:spacing w:after="0"/>
        <w:ind w:left="720"/>
        <w:jc w:val="both"/>
        <w:rPr>
          <w:b/>
          <w:bCs/>
          <w:noProof/>
          <w:color w:val="auto"/>
          <w:sz w:val="24"/>
          <w:szCs w:val="24"/>
          <w:lang w:val="en-US"/>
        </w:rPr>
      </w:pPr>
      <w:r w:rsidRPr="00C72AEC">
        <w:rPr>
          <w:b/>
          <w:bCs/>
          <w:noProof/>
          <w:color w:val="auto"/>
          <w:sz w:val="24"/>
          <w:szCs w:val="24"/>
          <w:lang w:val="en-US"/>
        </w:rPr>
        <w:t>SKILL ASSESSMENT PROCEDURES</w:t>
      </w:r>
    </w:p>
    <w:p w:rsidR="00C72AEC" w:rsidRPr="00C72AEC" w:rsidRDefault="00C72AEC" w:rsidP="00DB7367">
      <w:pPr>
        <w:tabs>
          <w:tab w:val="left" w:pos="0"/>
        </w:tabs>
        <w:spacing w:after="0"/>
        <w:ind w:left="720"/>
        <w:jc w:val="both"/>
        <w:rPr>
          <w:b/>
          <w:noProof/>
          <w:color w:val="auto"/>
          <w:sz w:val="24"/>
          <w:szCs w:val="24"/>
          <w:lang w:val="en-US"/>
        </w:rPr>
      </w:pPr>
    </w:p>
    <w:p w:rsidR="00DB7367" w:rsidRPr="00C72AEC" w:rsidRDefault="009B0130" w:rsidP="00DB7367">
      <w:pPr>
        <w:tabs>
          <w:tab w:val="left" w:pos="0"/>
        </w:tabs>
        <w:spacing w:after="0"/>
        <w:ind w:left="720"/>
        <w:jc w:val="both"/>
        <w:rPr>
          <w:noProof/>
          <w:color w:val="auto"/>
          <w:sz w:val="24"/>
          <w:szCs w:val="24"/>
          <w:lang w:val="en-US"/>
        </w:rPr>
      </w:pPr>
      <w:r w:rsidRPr="00C72AEC">
        <w:rPr>
          <w:noProof/>
          <w:color w:val="auto"/>
          <w:sz w:val="24"/>
          <w:szCs w:val="24"/>
          <w:lang w:val="en-US"/>
        </w:rPr>
        <w:t>Visual and pressure control where we chek whether the part holds air.</w:t>
      </w:r>
    </w:p>
    <w:p w:rsidR="00DB7367" w:rsidRPr="00DB7367" w:rsidRDefault="00DB7367" w:rsidP="00DB7367">
      <w:pPr>
        <w:tabs>
          <w:tab w:val="left" w:pos="0"/>
        </w:tabs>
        <w:spacing w:after="0"/>
        <w:ind w:left="720"/>
        <w:jc w:val="both"/>
        <w:rPr>
          <w:b/>
          <w:noProof/>
          <w:color w:val="0070C0"/>
          <w:sz w:val="24"/>
          <w:szCs w:val="24"/>
          <w:lang w:val="en-US"/>
        </w:rPr>
      </w:pPr>
    </w:p>
    <w:p w:rsidR="009B0130" w:rsidRDefault="009B0130" w:rsidP="009B0130">
      <w:pPr>
        <w:tabs>
          <w:tab w:val="left" w:pos="0"/>
        </w:tabs>
        <w:spacing w:after="0"/>
        <w:ind w:left="720"/>
        <w:jc w:val="both"/>
        <w:rPr>
          <w:b/>
          <w:noProof/>
          <w:color w:val="0070C0"/>
          <w:sz w:val="24"/>
          <w:szCs w:val="24"/>
          <w:lang w:val="en-US"/>
        </w:rPr>
      </w:pPr>
    </w:p>
    <w:p w:rsidR="00C72AEC" w:rsidRDefault="00C72AEC" w:rsidP="00DB7367">
      <w:pPr>
        <w:tabs>
          <w:tab w:val="left" w:pos="0"/>
        </w:tabs>
        <w:spacing w:after="0"/>
        <w:ind w:left="720"/>
        <w:jc w:val="both"/>
        <w:rPr>
          <w:noProof/>
          <w:lang w:val="en-US" w:eastAsia="en-US"/>
        </w:rPr>
      </w:pPr>
    </w:p>
    <w:p w:rsidR="00C72AEC" w:rsidRDefault="00C72AEC" w:rsidP="00DB7367">
      <w:pPr>
        <w:tabs>
          <w:tab w:val="left" w:pos="0"/>
        </w:tabs>
        <w:spacing w:after="0"/>
        <w:ind w:left="720"/>
        <w:jc w:val="both"/>
        <w:rPr>
          <w:noProof/>
          <w:lang w:val="en-US" w:eastAsia="en-US"/>
        </w:rPr>
      </w:pPr>
    </w:p>
    <w:p w:rsidR="00C72AEC" w:rsidRDefault="00C72AEC" w:rsidP="00DB7367">
      <w:pPr>
        <w:tabs>
          <w:tab w:val="left" w:pos="0"/>
        </w:tabs>
        <w:spacing w:after="0"/>
        <w:ind w:left="720"/>
        <w:jc w:val="both"/>
        <w:rPr>
          <w:noProof/>
          <w:lang w:val="en-US" w:eastAsia="en-US"/>
        </w:rPr>
      </w:pPr>
    </w:p>
    <w:p w:rsidR="00C72AEC" w:rsidRDefault="00C72AEC" w:rsidP="00DB7367">
      <w:pPr>
        <w:tabs>
          <w:tab w:val="left" w:pos="0"/>
        </w:tabs>
        <w:spacing w:after="0"/>
        <w:ind w:left="720"/>
        <w:jc w:val="both"/>
        <w:rPr>
          <w:noProof/>
          <w:lang w:val="en-US" w:eastAsia="en-US"/>
        </w:rPr>
      </w:pPr>
    </w:p>
    <w:p w:rsidR="00C72AEC" w:rsidRDefault="00C72AEC" w:rsidP="00DB7367">
      <w:pPr>
        <w:tabs>
          <w:tab w:val="left" w:pos="0"/>
        </w:tabs>
        <w:spacing w:after="0"/>
        <w:ind w:left="720"/>
        <w:jc w:val="both"/>
        <w:rPr>
          <w:noProof/>
          <w:lang w:val="en-US" w:eastAsia="en-US"/>
        </w:rPr>
      </w:pPr>
    </w:p>
    <w:p w:rsidR="00C72AEC" w:rsidRDefault="00C72AEC" w:rsidP="00DB7367">
      <w:pPr>
        <w:tabs>
          <w:tab w:val="left" w:pos="0"/>
        </w:tabs>
        <w:spacing w:after="0"/>
        <w:ind w:left="720"/>
        <w:jc w:val="both"/>
        <w:rPr>
          <w:noProof/>
          <w:lang w:val="en-US" w:eastAsia="en-US"/>
        </w:rPr>
      </w:pPr>
    </w:p>
    <w:p w:rsidR="00C72AEC" w:rsidRDefault="00C72AEC" w:rsidP="00DB7367">
      <w:pPr>
        <w:tabs>
          <w:tab w:val="left" w:pos="0"/>
        </w:tabs>
        <w:spacing w:after="0"/>
        <w:ind w:left="720"/>
        <w:jc w:val="both"/>
        <w:rPr>
          <w:noProof/>
          <w:lang w:val="en-US" w:eastAsia="en-US"/>
        </w:rPr>
      </w:pPr>
    </w:p>
    <w:p w:rsidR="00C72AEC" w:rsidRDefault="00C72AEC" w:rsidP="00DB7367">
      <w:pPr>
        <w:tabs>
          <w:tab w:val="left" w:pos="0"/>
        </w:tabs>
        <w:spacing w:after="0"/>
        <w:ind w:left="720"/>
        <w:jc w:val="both"/>
        <w:rPr>
          <w:noProof/>
          <w:lang w:val="en-US" w:eastAsia="en-US"/>
        </w:rPr>
      </w:pPr>
    </w:p>
    <w:p w:rsidR="00C72AEC" w:rsidRDefault="00C72AEC" w:rsidP="00DB7367">
      <w:pPr>
        <w:tabs>
          <w:tab w:val="left" w:pos="0"/>
        </w:tabs>
        <w:spacing w:after="0"/>
        <w:ind w:left="720"/>
        <w:jc w:val="both"/>
        <w:rPr>
          <w:noProof/>
          <w:lang w:val="en-US" w:eastAsia="en-US"/>
        </w:rPr>
      </w:pPr>
    </w:p>
    <w:p w:rsidR="00C72AEC" w:rsidRDefault="00C72AEC" w:rsidP="00DB7367">
      <w:pPr>
        <w:tabs>
          <w:tab w:val="left" w:pos="0"/>
        </w:tabs>
        <w:spacing w:after="0"/>
        <w:ind w:left="720"/>
        <w:jc w:val="both"/>
        <w:rPr>
          <w:noProof/>
          <w:lang w:val="en-US" w:eastAsia="en-US"/>
        </w:rPr>
      </w:pPr>
    </w:p>
    <w:p w:rsidR="00C72AEC" w:rsidRDefault="00C72AEC" w:rsidP="00DB7367">
      <w:pPr>
        <w:tabs>
          <w:tab w:val="left" w:pos="0"/>
        </w:tabs>
        <w:spacing w:after="0"/>
        <w:ind w:left="720"/>
        <w:jc w:val="both"/>
        <w:rPr>
          <w:noProof/>
          <w:lang w:val="en-US" w:eastAsia="en-US"/>
        </w:rPr>
      </w:pPr>
    </w:p>
    <w:p w:rsidR="00C72AEC" w:rsidRDefault="00C72AEC" w:rsidP="00DB7367">
      <w:pPr>
        <w:tabs>
          <w:tab w:val="left" w:pos="0"/>
        </w:tabs>
        <w:spacing w:after="0"/>
        <w:ind w:left="720"/>
        <w:jc w:val="both"/>
        <w:rPr>
          <w:noProof/>
          <w:lang w:val="en-US" w:eastAsia="en-US"/>
        </w:rPr>
      </w:pPr>
    </w:p>
    <w:p w:rsidR="00C72AEC" w:rsidRDefault="00C72AEC" w:rsidP="00DB7367">
      <w:pPr>
        <w:tabs>
          <w:tab w:val="left" w:pos="0"/>
        </w:tabs>
        <w:spacing w:after="0"/>
        <w:ind w:left="720"/>
        <w:jc w:val="both"/>
        <w:rPr>
          <w:noProof/>
          <w:lang w:val="en-US" w:eastAsia="en-US"/>
        </w:rPr>
      </w:pPr>
    </w:p>
    <w:p w:rsidR="00267402" w:rsidRDefault="00267402">
      <w:pPr>
        <w:rPr>
          <w:b/>
          <w:noProof/>
          <w:color w:val="0070C0"/>
          <w:sz w:val="24"/>
          <w:szCs w:val="24"/>
          <w:lang w:val="en-US"/>
        </w:rPr>
      </w:pPr>
      <w:r>
        <w:rPr>
          <w:b/>
          <w:noProof/>
          <w:color w:val="0070C0"/>
          <w:sz w:val="24"/>
          <w:szCs w:val="24"/>
          <w:lang w:val="en-US"/>
        </w:rPr>
        <w:br w:type="page"/>
      </w:r>
    </w:p>
    <w:p w:rsidR="00267402" w:rsidRDefault="00267402" w:rsidP="00DB7367">
      <w:pPr>
        <w:tabs>
          <w:tab w:val="left" w:pos="0"/>
        </w:tabs>
        <w:spacing w:after="0"/>
        <w:ind w:left="720"/>
        <w:jc w:val="both"/>
        <w:rPr>
          <w:b/>
          <w:noProof/>
          <w:color w:val="0070C0"/>
          <w:sz w:val="24"/>
          <w:szCs w:val="24"/>
          <w:lang w:val="en-US"/>
        </w:rPr>
        <w:sectPr w:rsidR="00267402" w:rsidSect="00A11249">
          <w:headerReference w:type="default" r:id="rId11"/>
          <w:footerReference w:type="default" r:id="rId12"/>
          <w:pgSz w:w="11906" w:h="16838" w:code="9"/>
          <w:pgMar w:top="1080" w:right="1440" w:bottom="1080" w:left="1440" w:header="720" w:footer="720" w:gutter="0"/>
          <w:cols w:space="720"/>
          <w:docGrid w:linePitch="360"/>
        </w:sectPr>
      </w:pPr>
    </w:p>
    <w:p w:rsidR="00267402" w:rsidRPr="00267402" w:rsidRDefault="00267402" w:rsidP="00DB7367">
      <w:pPr>
        <w:tabs>
          <w:tab w:val="left" w:pos="0"/>
        </w:tabs>
        <w:spacing w:after="0"/>
        <w:ind w:left="720"/>
        <w:jc w:val="both"/>
        <w:rPr>
          <w:b/>
          <w:noProof/>
          <w:color w:val="auto"/>
          <w:sz w:val="24"/>
          <w:szCs w:val="24"/>
          <w:lang w:val="en-US"/>
        </w:rPr>
      </w:pPr>
      <w:r w:rsidRPr="00267402">
        <w:rPr>
          <w:b/>
          <w:noProof/>
          <w:color w:val="auto"/>
          <w:sz w:val="24"/>
          <w:szCs w:val="24"/>
          <w:lang w:val="en-US"/>
        </w:rPr>
        <w:lastRenderedPageBreak/>
        <w:t>Competition tasks:</w:t>
      </w:r>
    </w:p>
    <w:p w:rsidR="00267402" w:rsidRDefault="00267402" w:rsidP="00267402">
      <w:pPr>
        <w:tabs>
          <w:tab w:val="left" w:pos="0"/>
        </w:tabs>
        <w:spacing w:after="0"/>
        <w:ind w:left="720"/>
        <w:jc w:val="center"/>
        <w:rPr>
          <w:b/>
          <w:noProof/>
          <w:color w:val="0070C0"/>
          <w:sz w:val="24"/>
          <w:szCs w:val="24"/>
          <w:lang w:val="en-US"/>
        </w:rPr>
        <w:sectPr w:rsidR="00267402" w:rsidSect="00267402">
          <w:pgSz w:w="16838" w:h="11906" w:orient="landscape" w:code="9"/>
          <w:pgMar w:top="1440" w:right="1077" w:bottom="1440" w:left="1077" w:header="720" w:footer="720" w:gutter="0"/>
          <w:cols w:space="720"/>
          <w:docGrid w:linePitch="360"/>
        </w:sectPr>
      </w:pPr>
      <w:r>
        <w:rPr>
          <w:noProof/>
          <w:lang w:val="en-US" w:eastAsia="en-US"/>
        </w:rPr>
        <w:drawing>
          <wp:inline distT="0" distB="0" distL="0" distR="0" wp14:anchorId="2E8FF63E" wp14:editId="63E67B51">
            <wp:extent cx="6783572" cy="3965575"/>
            <wp:effectExtent l="0" t="0" r="0" b="0"/>
            <wp:docPr id="7720" name="Picture 7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17" name="Picture 771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91650" cy="3970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AEC" w:rsidRPr="00C72AEC" w:rsidRDefault="00267402" w:rsidP="00267402">
      <w:pPr>
        <w:tabs>
          <w:tab w:val="left" w:pos="0"/>
        </w:tabs>
        <w:spacing w:after="0"/>
        <w:jc w:val="both"/>
        <w:rPr>
          <w:b/>
          <w:noProof/>
          <w:color w:val="auto"/>
          <w:sz w:val="24"/>
          <w:szCs w:val="24"/>
          <w:lang w:val="en-US"/>
        </w:rPr>
      </w:pPr>
      <w:r>
        <w:rPr>
          <w:b/>
          <w:noProof/>
          <w:color w:val="auto"/>
          <w:sz w:val="24"/>
          <w:szCs w:val="24"/>
          <w:lang w:val="en-US"/>
        </w:rPr>
        <w:lastRenderedPageBreak/>
        <w:t>Notes:</w:t>
      </w:r>
    </w:p>
    <w:sectPr w:rsidR="00C72AEC" w:rsidRPr="00C72AEC" w:rsidSect="00A11249">
      <w:pgSz w:w="11906" w:h="16838" w:code="9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567" w:rsidRDefault="00B65567">
      <w:pPr>
        <w:spacing w:after="0" w:line="240" w:lineRule="auto"/>
      </w:pPr>
      <w:r>
        <w:separator/>
      </w:r>
    </w:p>
  </w:endnote>
  <w:endnote w:type="continuationSeparator" w:id="0">
    <w:p w:rsidR="00B65567" w:rsidRDefault="00B6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076" w:rsidRDefault="00CE3076" w:rsidP="00CE3076">
    <w:pPr>
      <w:pStyle w:val="Foot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20"/>
      <w:gridCol w:w="3036"/>
      <w:gridCol w:w="1983"/>
      <w:gridCol w:w="2187"/>
    </w:tblGrid>
    <w:tr w:rsidR="00CE3076" w:rsidTr="00707371">
      <w:tc>
        <w:tcPr>
          <w:tcW w:w="1820" w:type="dxa"/>
        </w:tcPr>
        <w:p w:rsidR="00CE3076" w:rsidRDefault="00CE3076" w:rsidP="00CE3076">
          <w:pPr>
            <w:rPr>
              <w:noProof/>
              <w:lang w:val="en-US" w:eastAsia="en-US"/>
            </w:rPr>
          </w:pPr>
        </w:p>
        <w:p w:rsidR="00CE3076" w:rsidRDefault="00CE3076" w:rsidP="00CE3076">
          <w:pPr>
            <w:jc w:val="center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34CA60F" wp14:editId="7E8B5959">
                <wp:extent cx="684905" cy="623754"/>
                <wp:effectExtent l="0" t="0" r="1270" b="5080"/>
                <wp:docPr id="7714" name="Paveikslėlis 77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998" cy="6347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dxa"/>
        </w:tcPr>
        <w:p w:rsidR="00CE3076" w:rsidRDefault="00CE3076" w:rsidP="00CE3076">
          <w:pPr>
            <w:rPr>
              <w:noProof/>
              <w:lang w:val="en-US" w:eastAsia="en-US"/>
            </w:rPr>
          </w:pPr>
        </w:p>
        <w:p w:rsidR="00CE3076" w:rsidRDefault="00CE3076" w:rsidP="00CE3076">
          <w:pPr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2EFAB9C" wp14:editId="7F97584F">
                <wp:extent cx="1786255" cy="463550"/>
                <wp:effectExtent l="0" t="0" r="4445" b="0"/>
                <wp:docPr id="7715" name="Paveikslėlis 77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6255" cy="463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3" w:type="dxa"/>
        </w:tcPr>
        <w:p w:rsidR="00CE3076" w:rsidRDefault="00CE3076" w:rsidP="00CE3076">
          <w:pPr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C23CA54" wp14:editId="3415EDA1">
                <wp:extent cx="914400" cy="932815"/>
                <wp:effectExtent l="0" t="0" r="0" b="635"/>
                <wp:docPr id="7716" name="Paveikslėlis 77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2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7" w:type="dxa"/>
        </w:tcPr>
        <w:p w:rsidR="00CE3076" w:rsidRDefault="00CE3076" w:rsidP="00CE3076">
          <w:pPr>
            <w:rPr>
              <w:noProof/>
              <w:lang w:val="en-US" w:eastAsia="en-US"/>
            </w:rPr>
          </w:pPr>
        </w:p>
        <w:p w:rsidR="00CE3076" w:rsidRDefault="00CE3076" w:rsidP="00CE3076">
          <w:pPr>
            <w:rPr>
              <w:noProof/>
            </w:rPr>
          </w:pPr>
          <w:r w:rsidRPr="00782FAA">
            <w:rPr>
              <w:noProof/>
              <w:lang w:val="en-US" w:eastAsia="en-US"/>
            </w:rPr>
            <w:drawing>
              <wp:inline distT="0" distB="0" distL="0" distR="0" wp14:anchorId="484A0FBB" wp14:editId="5C4A5565">
                <wp:extent cx="1195754" cy="581269"/>
                <wp:effectExtent l="0" t="0" r="4445" b="9525"/>
                <wp:docPr id="7718" name="Paveikslėlis 7718" descr="C:\Users\ThinkPad\Desktop\Ž\Projektai\Baltic skills\Logo\LVT LOGO_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8" descr="C:\Users\ThinkPad\Desktop\Ž\Projektai\Baltic skills\Logo\LVT LOGO_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559" cy="5938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E3076" w:rsidRDefault="00712A77">
    <w:pPr>
      <w:pStyle w:val="Footer"/>
    </w:pPr>
    <w:r w:rsidRPr="00712A77">
      <w:rPr>
        <w:color w:val="002060"/>
      </w:rPr>
      <w:t>Technical Description, Set of tasks, Welding</w:t>
    </w:r>
  </w:p>
  <w:p w:rsidR="007B58F8" w:rsidRPr="00615874" w:rsidRDefault="007B58F8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567" w:rsidRDefault="00B65567">
      <w:pPr>
        <w:spacing w:after="0" w:line="240" w:lineRule="auto"/>
      </w:pPr>
      <w:r>
        <w:separator/>
      </w:r>
    </w:p>
  </w:footnote>
  <w:footnote w:type="continuationSeparator" w:id="0">
    <w:p w:rsidR="00B65567" w:rsidRDefault="00B6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076" w:rsidRDefault="00CE3076">
    <w:pPr>
      <w:pStyle w:val="Header"/>
    </w:pPr>
    <w:r>
      <w:rPr>
        <w:noProof/>
        <w:lang w:val="en-US" w:eastAsia="en-US"/>
      </w:rPr>
      <w:t xml:space="preserve"> </w:t>
    </w:r>
    <w:r w:rsidRPr="004D139C">
      <w:rPr>
        <w:noProof/>
        <w:lang w:val="en-US" w:eastAsia="en-US"/>
      </w:rPr>
      <w:drawing>
        <wp:inline distT="0" distB="0" distL="0" distR="0" wp14:anchorId="172DB64B" wp14:editId="4FB72BDE">
          <wp:extent cx="813219" cy="813219"/>
          <wp:effectExtent l="0" t="0" r="6350" b="6350"/>
          <wp:docPr id="7712" name="Paveikslėlis 7712" descr="C:\Users\ThinkPad\Desktop\balticskills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hinkPad\Desktop\balticskills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35" cy="83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t xml:space="preserve">                                                    </w:t>
    </w:r>
    <w:r>
      <w:rPr>
        <w:noProof/>
        <w:lang w:val="en-US" w:eastAsia="en-US"/>
      </w:rPr>
      <w:drawing>
        <wp:inline distT="0" distB="0" distL="0" distR="0" wp14:anchorId="55D141BD">
          <wp:extent cx="2683238" cy="583287"/>
          <wp:effectExtent l="0" t="0" r="3175" b="7620"/>
          <wp:docPr id="7713" name="Paveikslėlis 7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353" cy="5928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E3076" w:rsidRDefault="00CE3076" w:rsidP="00CE30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FB31A1B"/>
    <w:multiLevelType w:val="hybridMultilevel"/>
    <w:tmpl w:val="7346D8C8"/>
    <w:lvl w:ilvl="0" w:tplc="FFFFFFFF">
      <w:start w:val="1"/>
      <w:numFmt w:val="bullet"/>
      <w:lvlText w:val="•"/>
      <w:lvlJc w:val="left"/>
    </w:lvl>
    <w:lvl w:ilvl="1" w:tplc="0409000D">
      <w:start w:val="1"/>
      <w:numFmt w:val="bullet"/>
      <w:lvlText w:val=""/>
      <w:lvlJc w:val="left"/>
      <w:rPr>
        <w:rFonts w:ascii="Wingdings" w:hAnsi="Wingdings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97D1C5A"/>
    <w:multiLevelType w:val="hybridMultilevel"/>
    <w:tmpl w:val="819CA32E"/>
    <w:lvl w:ilvl="0" w:tplc="FFFFFFFF">
      <w:start w:val="1"/>
      <w:numFmt w:val="bullet"/>
      <w:lvlText w:val="•"/>
      <w:lvlJc w:val="left"/>
    </w:lvl>
    <w:lvl w:ilvl="1" w:tplc="2AF69954">
      <w:start w:val="20"/>
      <w:numFmt w:val="bullet"/>
      <w:lvlText w:val="-"/>
      <w:lvlJc w:val="left"/>
      <w:rPr>
        <w:rFonts w:ascii="Times New Roman" w:eastAsiaTheme="minorHAnsi" w:hAnsi="Times New Roman" w:cs="Times New Roman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3FEDE0A"/>
    <w:multiLevelType w:val="hybridMultilevel"/>
    <w:tmpl w:val="F826587A"/>
    <w:lvl w:ilvl="0" w:tplc="FFFFFFFF">
      <w:start w:val="1"/>
      <w:numFmt w:val="bullet"/>
      <w:lvlText w:val="•"/>
      <w:lvlJc w:val="left"/>
    </w:lvl>
    <w:lvl w:ilvl="1" w:tplc="2AF69954">
      <w:start w:val="20"/>
      <w:numFmt w:val="bullet"/>
      <w:lvlText w:val="-"/>
      <w:lvlJc w:val="left"/>
      <w:rPr>
        <w:rFonts w:ascii="Times New Roman" w:eastAsiaTheme="minorHAnsi" w:hAnsi="Times New Roman" w:cs="Times New Roman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FFFF7C"/>
    <w:multiLevelType w:val="singleLevel"/>
    <w:tmpl w:val="5170CB2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4" w15:restartNumberingAfterBreak="0">
    <w:nsid w:val="FFFFFF7D"/>
    <w:multiLevelType w:val="singleLevel"/>
    <w:tmpl w:val="809659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FFFFFF7E"/>
    <w:multiLevelType w:val="singleLevel"/>
    <w:tmpl w:val="299481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FFFFFF7F"/>
    <w:multiLevelType w:val="singleLevel"/>
    <w:tmpl w:val="615A37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FFFFFF80"/>
    <w:multiLevelType w:val="singleLevel"/>
    <w:tmpl w:val="A8A091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8" w15:restartNumberingAfterBreak="0">
    <w:nsid w:val="FFFFFF81"/>
    <w:multiLevelType w:val="singleLevel"/>
    <w:tmpl w:val="1A160B1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9" w15:restartNumberingAfterBreak="0">
    <w:nsid w:val="FFFFFF82"/>
    <w:multiLevelType w:val="singleLevel"/>
    <w:tmpl w:val="427CFC6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FFFFFF83"/>
    <w:multiLevelType w:val="singleLevel"/>
    <w:tmpl w:val="37B8FE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FFFFFF88"/>
    <w:multiLevelType w:val="singleLevel"/>
    <w:tmpl w:val="45F403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FFFFFF89"/>
    <w:multiLevelType w:val="singleLevel"/>
    <w:tmpl w:val="4A6EB8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4473BC8"/>
    <w:multiLevelType w:val="hybridMultilevel"/>
    <w:tmpl w:val="5AFE3A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2840E6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0B28295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C5D0FAA"/>
    <w:multiLevelType w:val="hybridMultilevel"/>
    <w:tmpl w:val="561A83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2479E7"/>
    <w:multiLevelType w:val="hybridMultilevel"/>
    <w:tmpl w:val="9D0A01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835B5A"/>
    <w:multiLevelType w:val="hybridMultilevel"/>
    <w:tmpl w:val="4644F518"/>
    <w:lvl w:ilvl="0" w:tplc="5F0E09F6">
      <w:start w:val="1"/>
      <w:numFmt w:val="bullet"/>
      <w:pStyle w:val="Patarimotekstoenkleli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6C01B7"/>
    <w:multiLevelType w:val="hybridMultilevel"/>
    <w:tmpl w:val="6F64A78A"/>
    <w:lvl w:ilvl="0" w:tplc="2AF69954">
      <w:start w:val="20"/>
      <w:numFmt w:val="bullet"/>
      <w:lvlText w:val="-"/>
      <w:lvlJc w:val="left"/>
      <w:pPr>
        <w:ind w:left="6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0" w15:restartNumberingAfterBreak="0">
    <w:nsid w:val="2E825CAA"/>
    <w:multiLevelType w:val="hybridMultilevel"/>
    <w:tmpl w:val="BDBA2CAC"/>
    <w:lvl w:ilvl="0" w:tplc="2AF6995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C3AD5"/>
    <w:multiLevelType w:val="hybridMultilevel"/>
    <w:tmpl w:val="00D4268C"/>
    <w:lvl w:ilvl="0" w:tplc="2AF6995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D3A0E"/>
    <w:multiLevelType w:val="hybridMultilevel"/>
    <w:tmpl w:val="F3581B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02A79"/>
    <w:multiLevelType w:val="hybridMultilevel"/>
    <w:tmpl w:val="CE9A61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85772"/>
    <w:multiLevelType w:val="hybridMultilevel"/>
    <w:tmpl w:val="08A271C0"/>
    <w:lvl w:ilvl="0" w:tplc="2AF6995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56C24"/>
    <w:multiLevelType w:val="hybridMultilevel"/>
    <w:tmpl w:val="C8B68AA6"/>
    <w:lvl w:ilvl="0" w:tplc="7FFA4152">
      <w:start w:val="1"/>
      <w:numFmt w:val="upperRoman"/>
      <w:pStyle w:val="TOC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D0DDB"/>
    <w:multiLevelType w:val="hybridMultilevel"/>
    <w:tmpl w:val="851CF258"/>
    <w:lvl w:ilvl="0" w:tplc="2AF69954">
      <w:start w:val="20"/>
      <w:numFmt w:val="bullet"/>
      <w:lvlText w:val="-"/>
      <w:lvlJc w:val="left"/>
      <w:pPr>
        <w:ind w:left="78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 w15:restartNumberingAfterBreak="0">
    <w:nsid w:val="55003952"/>
    <w:multiLevelType w:val="hybridMultilevel"/>
    <w:tmpl w:val="8194A0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A5DD0"/>
    <w:multiLevelType w:val="hybridMultilevel"/>
    <w:tmpl w:val="A11C19EA"/>
    <w:lvl w:ilvl="0" w:tplc="2AF6995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F3A9C"/>
    <w:multiLevelType w:val="hybridMultilevel"/>
    <w:tmpl w:val="7AB054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96483"/>
    <w:multiLevelType w:val="hybridMultilevel"/>
    <w:tmpl w:val="918ADF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B5A2F"/>
    <w:multiLevelType w:val="hybridMultilevel"/>
    <w:tmpl w:val="21589C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A6429"/>
    <w:multiLevelType w:val="hybridMultilevel"/>
    <w:tmpl w:val="65C226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B1118"/>
    <w:multiLevelType w:val="hybridMultilevel"/>
    <w:tmpl w:val="F26845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10776"/>
    <w:multiLevelType w:val="hybridMultilevel"/>
    <w:tmpl w:val="B8D682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E049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75664CD"/>
    <w:multiLevelType w:val="hybridMultilevel"/>
    <w:tmpl w:val="B0403D1C"/>
    <w:lvl w:ilvl="0" w:tplc="0409000D">
      <w:start w:val="1"/>
      <w:numFmt w:val="bullet"/>
      <w:lvlText w:val=""/>
      <w:lvlJc w:val="left"/>
      <w:pPr>
        <w:ind w:left="10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7" w15:restartNumberingAfterBreak="0">
    <w:nsid w:val="7F55420C"/>
    <w:multiLevelType w:val="hybridMultilevel"/>
    <w:tmpl w:val="264C7D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15"/>
  </w:num>
  <w:num w:numId="4">
    <w:abstractNumId w:val="35"/>
  </w:num>
  <w:num w:numId="5">
    <w:abstractNumId w:val="11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2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14"/>
  </w:num>
  <w:num w:numId="16">
    <w:abstractNumId w:val="1"/>
  </w:num>
  <w:num w:numId="17">
    <w:abstractNumId w:val="0"/>
  </w:num>
  <w:num w:numId="18">
    <w:abstractNumId w:val="2"/>
  </w:num>
  <w:num w:numId="19">
    <w:abstractNumId w:val="28"/>
  </w:num>
  <w:num w:numId="20">
    <w:abstractNumId w:val="21"/>
  </w:num>
  <w:num w:numId="21">
    <w:abstractNumId w:val="24"/>
  </w:num>
  <w:num w:numId="22">
    <w:abstractNumId w:val="17"/>
  </w:num>
  <w:num w:numId="23">
    <w:abstractNumId w:val="36"/>
  </w:num>
  <w:num w:numId="24">
    <w:abstractNumId w:val="32"/>
  </w:num>
  <w:num w:numId="25">
    <w:abstractNumId w:val="20"/>
  </w:num>
  <w:num w:numId="26">
    <w:abstractNumId w:val="26"/>
  </w:num>
  <w:num w:numId="27">
    <w:abstractNumId w:val="19"/>
  </w:num>
  <w:num w:numId="28">
    <w:abstractNumId w:val="16"/>
  </w:num>
  <w:num w:numId="29">
    <w:abstractNumId w:val="31"/>
  </w:num>
  <w:num w:numId="30">
    <w:abstractNumId w:val="30"/>
  </w:num>
  <w:num w:numId="31">
    <w:abstractNumId w:val="29"/>
  </w:num>
  <w:num w:numId="32">
    <w:abstractNumId w:val="34"/>
  </w:num>
  <w:num w:numId="33">
    <w:abstractNumId w:val="33"/>
  </w:num>
  <w:num w:numId="34">
    <w:abstractNumId w:val="27"/>
  </w:num>
  <w:num w:numId="35">
    <w:abstractNumId w:val="22"/>
  </w:num>
  <w:num w:numId="36">
    <w:abstractNumId w:val="13"/>
  </w:num>
  <w:num w:numId="37">
    <w:abstractNumId w:val="37"/>
  </w:num>
  <w:num w:numId="38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A20"/>
    <w:rsid w:val="00000B21"/>
    <w:rsid w:val="00011201"/>
    <w:rsid w:val="000175D0"/>
    <w:rsid w:val="00047442"/>
    <w:rsid w:val="00050F1B"/>
    <w:rsid w:val="0005101C"/>
    <w:rsid w:val="000511AA"/>
    <w:rsid w:val="00053ABC"/>
    <w:rsid w:val="0006163A"/>
    <w:rsid w:val="00072123"/>
    <w:rsid w:val="000738A5"/>
    <w:rsid w:val="00074E87"/>
    <w:rsid w:val="0007784D"/>
    <w:rsid w:val="00077CCC"/>
    <w:rsid w:val="0009484A"/>
    <w:rsid w:val="000A1B76"/>
    <w:rsid w:val="000B3ADF"/>
    <w:rsid w:val="000B7507"/>
    <w:rsid w:val="000C4C11"/>
    <w:rsid w:val="000D2885"/>
    <w:rsid w:val="000D7B09"/>
    <w:rsid w:val="000E155A"/>
    <w:rsid w:val="000E2155"/>
    <w:rsid w:val="000E2A0C"/>
    <w:rsid w:val="000F3473"/>
    <w:rsid w:val="001005FD"/>
    <w:rsid w:val="00115C7C"/>
    <w:rsid w:val="00117792"/>
    <w:rsid w:val="00125A38"/>
    <w:rsid w:val="00134063"/>
    <w:rsid w:val="00143D63"/>
    <w:rsid w:val="00154617"/>
    <w:rsid w:val="00157C23"/>
    <w:rsid w:val="00176E9A"/>
    <w:rsid w:val="001833CF"/>
    <w:rsid w:val="00193A80"/>
    <w:rsid w:val="001A2FBD"/>
    <w:rsid w:val="001B2F04"/>
    <w:rsid w:val="001B3BCB"/>
    <w:rsid w:val="00213701"/>
    <w:rsid w:val="002176B2"/>
    <w:rsid w:val="00222955"/>
    <w:rsid w:val="00241612"/>
    <w:rsid w:val="00242384"/>
    <w:rsid w:val="00243B89"/>
    <w:rsid w:val="00252BF3"/>
    <w:rsid w:val="00252D43"/>
    <w:rsid w:val="00254835"/>
    <w:rsid w:val="002658BC"/>
    <w:rsid w:val="00267402"/>
    <w:rsid w:val="002754C1"/>
    <w:rsid w:val="00276D18"/>
    <w:rsid w:val="002848B3"/>
    <w:rsid w:val="002869E1"/>
    <w:rsid w:val="002B5E30"/>
    <w:rsid w:val="002B7808"/>
    <w:rsid w:val="002C5EFC"/>
    <w:rsid w:val="002C7095"/>
    <w:rsid w:val="002D29D9"/>
    <w:rsid w:val="00313918"/>
    <w:rsid w:val="00320AE8"/>
    <w:rsid w:val="003230CD"/>
    <w:rsid w:val="003446A7"/>
    <w:rsid w:val="00360987"/>
    <w:rsid w:val="003647CE"/>
    <w:rsid w:val="00370513"/>
    <w:rsid w:val="003730CA"/>
    <w:rsid w:val="003832CD"/>
    <w:rsid w:val="003921A5"/>
    <w:rsid w:val="003A35D9"/>
    <w:rsid w:val="003A42C7"/>
    <w:rsid w:val="003B6D9C"/>
    <w:rsid w:val="003C53A4"/>
    <w:rsid w:val="003C7981"/>
    <w:rsid w:val="003D735E"/>
    <w:rsid w:val="003F10B3"/>
    <w:rsid w:val="00405D04"/>
    <w:rsid w:val="0041479B"/>
    <w:rsid w:val="00415502"/>
    <w:rsid w:val="00417F9E"/>
    <w:rsid w:val="00430252"/>
    <w:rsid w:val="004520E6"/>
    <w:rsid w:val="0045699A"/>
    <w:rsid w:val="0046457C"/>
    <w:rsid w:val="00467774"/>
    <w:rsid w:val="004800F2"/>
    <w:rsid w:val="00480B25"/>
    <w:rsid w:val="00481319"/>
    <w:rsid w:val="00485183"/>
    <w:rsid w:val="00487D27"/>
    <w:rsid w:val="004902F4"/>
    <w:rsid w:val="004903DE"/>
    <w:rsid w:val="00490653"/>
    <w:rsid w:val="00497634"/>
    <w:rsid w:val="004B4165"/>
    <w:rsid w:val="004B4E5E"/>
    <w:rsid w:val="004B7A7C"/>
    <w:rsid w:val="004C009C"/>
    <w:rsid w:val="004D139C"/>
    <w:rsid w:val="004D506D"/>
    <w:rsid w:val="004D615B"/>
    <w:rsid w:val="004D7327"/>
    <w:rsid w:val="004F3E39"/>
    <w:rsid w:val="004F7DA4"/>
    <w:rsid w:val="00505307"/>
    <w:rsid w:val="00506C8E"/>
    <w:rsid w:val="0050709B"/>
    <w:rsid w:val="00513DD5"/>
    <w:rsid w:val="005206F5"/>
    <w:rsid w:val="00523BB4"/>
    <w:rsid w:val="00533881"/>
    <w:rsid w:val="00543C46"/>
    <w:rsid w:val="00546066"/>
    <w:rsid w:val="00546370"/>
    <w:rsid w:val="00550AEE"/>
    <w:rsid w:val="005533A4"/>
    <w:rsid w:val="00563A69"/>
    <w:rsid w:val="005718DD"/>
    <w:rsid w:val="00573BFD"/>
    <w:rsid w:val="00576025"/>
    <w:rsid w:val="00594696"/>
    <w:rsid w:val="005A03F9"/>
    <w:rsid w:val="005A5828"/>
    <w:rsid w:val="005B205F"/>
    <w:rsid w:val="005B358E"/>
    <w:rsid w:val="005E7CB2"/>
    <w:rsid w:val="005F0F30"/>
    <w:rsid w:val="0060093F"/>
    <w:rsid w:val="00604BA5"/>
    <w:rsid w:val="00606DFF"/>
    <w:rsid w:val="00614063"/>
    <w:rsid w:val="00615874"/>
    <w:rsid w:val="0061768D"/>
    <w:rsid w:val="0062267A"/>
    <w:rsid w:val="0062610A"/>
    <w:rsid w:val="00636F7E"/>
    <w:rsid w:val="00645B74"/>
    <w:rsid w:val="0064610C"/>
    <w:rsid w:val="00650B21"/>
    <w:rsid w:val="00695745"/>
    <w:rsid w:val="0069642E"/>
    <w:rsid w:val="006A5137"/>
    <w:rsid w:val="006B2261"/>
    <w:rsid w:val="006B3AD7"/>
    <w:rsid w:val="006C3E06"/>
    <w:rsid w:val="006C6730"/>
    <w:rsid w:val="006D0966"/>
    <w:rsid w:val="006D0FA3"/>
    <w:rsid w:val="006D4958"/>
    <w:rsid w:val="006D54CF"/>
    <w:rsid w:val="006E0E1E"/>
    <w:rsid w:val="006E1324"/>
    <w:rsid w:val="006F296E"/>
    <w:rsid w:val="006F69F9"/>
    <w:rsid w:val="006F7A58"/>
    <w:rsid w:val="00707041"/>
    <w:rsid w:val="00707371"/>
    <w:rsid w:val="00712A77"/>
    <w:rsid w:val="00725E38"/>
    <w:rsid w:val="007319C3"/>
    <w:rsid w:val="0073421E"/>
    <w:rsid w:val="00735761"/>
    <w:rsid w:val="00752BCB"/>
    <w:rsid w:val="0076226F"/>
    <w:rsid w:val="007712F4"/>
    <w:rsid w:val="00775E0F"/>
    <w:rsid w:val="00782FAA"/>
    <w:rsid w:val="007870C5"/>
    <w:rsid w:val="00790490"/>
    <w:rsid w:val="00792F53"/>
    <w:rsid w:val="007A63F2"/>
    <w:rsid w:val="007B58F8"/>
    <w:rsid w:val="007C5380"/>
    <w:rsid w:val="007F5EA8"/>
    <w:rsid w:val="0081118C"/>
    <w:rsid w:val="008115B9"/>
    <w:rsid w:val="0081470A"/>
    <w:rsid w:val="008236F3"/>
    <w:rsid w:val="00834FE6"/>
    <w:rsid w:val="00847F0E"/>
    <w:rsid w:val="008514F9"/>
    <w:rsid w:val="00865363"/>
    <w:rsid w:val="00874BAD"/>
    <w:rsid w:val="008909C1"/>
    <w:rsid w:val="008933AF"/>
    <w:rsid w:val="00897EAF"/>
    <w:rsid w:val="008B2441"/>
    <w:rsid w:val="008B47F5"/>
    <w:rsid w:val="008C14D5"/>
    <w:rsid w:val="008C75EB"/>
    <w:rsid w:val="008D7412"/>
    <w:rsid w:val="008E2681"/>
    <w:rsid w:val="008E66B9"/>
    <w:rsid w:val="008F209C"/>
    <w:rsid w:val="008F381A"/>
    <w:rsid w:val="009069AE"/>
    <w:rsid w:val="0090714B"/>
    <w:rsid w:val="00910136"/>
    <w:rsid w:val="0091013E"/>
    <w:rsid w:val="00915FB6"/>
    <w:rsid w:val="009162B4"/>
    <w:rsid w:val="00916F3A"/>
    <w:rsid w:val="00941361"/>
    <w:rsid w:val="00942035"/>
    <w:rsid w:val="00954C50"/>
    <w:rsid w:val="00962B54"/>
    <w:rsid w:val="009664DB"/>
    <w:rsid w:val="009835CB"/>
    <w:rsid w:val="00994254"/>
    <w:rsid w:val="009A0E58"/>
    <w:rsid w:val="009A22E6"/>
    <w:rsid w:val="009A771B"/>
    <w:rsid w:val="009B0130"/>
    <w:rsid w:val="009D0AAA"/>
    <w:rsid w:val="009D26BB"/>
    <w:rsid w:val="009F7B86"/>
    <w:rsid w:val="00A0176F"/>
    <w:rsid w:val="00A045B4"/>
    <w:rsid w:val="00A07E19"/>
    <w:rsid w:val="00A1112C"/>
    <w:rsid w:val="00A11249"/>
    <w:rsid w:val="00A13A5F"/>
    <w:rsid w:val="00A231A7"/>
    <w:rsid w:val="00A54260"/>
    <w:rsid w:val="00A54BC1"/>
    <w:rsid w:val="00A61450"/>
    <w:rsid w:val="00A7279F"/>
    <w:rsid w:val="00A72942"/>
    <w:rsid w:val="00A93234"/>
    <w:rsid w:val="00AA0CC4"/>
    <w:rsid w:val="00AA6F4B"/>
    <w:rsid w:val="00AC096B"/>
    <w:rsid w:val="00AC175E"/>
    <w:rsid w:val="00AD6079"/>
    <w:rsid w:val="00AD7042"/>
    <w:rsid w:val="00AE022E"/>
    <w:rsid w:val="00AE122C"/>
    <w:rsid w:val="00AE1400"/>
    <w:rsid w:val="00AE23AE"/>
    <w:rsid w:val="00B04C31"/>
    <w:rsid w:val="00B05813"/>
    <w:rsid w:val="00B102C6"/>
    <w:rsid w:val="00B20024"/>
    <w:rsid w:val="00B22A13"/>
    <w:rsid w:val="00B243C7"/>
    <w:rsid w:val="00B2687D"/>
    <w:rsid w:val="00B443AD"/>
    <w:rsid w:val="00B529BE"/>
    <w:rsid w:val="00B5373C"/>
    <w:rsid w:val="00B53F0C"/>
    <w:rsid w:val="00B65567"/>
    <w:rsid w:val="00B701AD"/>
    <w:rsid w:val="00B70394"/>
    <w:rsid w:val="00B72BC8"/>
    <w:rsid w:val="00B76032"/>
    <w:rsid w:val="00B87059"/>
    <w:rsid w:val="00B91602"/>
    <w:rsid w:val="00BA5865"/>
    <w:rsid w:val="00BB21AC"/>
    <w:rsid w:val="00BB3347"/>
    <w:rsid w:val="00BB466D"/>
    <w:rsid w:val="00BC1307"/>
    <w:rsid w:val="00BE316F"/>
    <w:rsid w:val="00BE4517"/>
    <w:rsid w:val="00BF571A"/>
    <w:rsid w:val="00C1243B"/>
    <w:rsid w:val="00C30E27"/>
    <w:rsid w:val="00C335BA"/>
    <w:rsid w:val="00C336CA"/>
    <w:rsid w:val="00C52224"/>
    <w:rsid w:val="00C56918"/>
    <w:rsid w:val="00C60262"/>
    <w:rsid w:val="00C6277F"/>
    <w:rsid w:val="00C72AEC"/>
    <w:rsid w:val="00C72ECC"/>
    <w:rsid w:val="00C75B69"/>
    <w:rsid w:val="00C87937"/>
    <w:rsid w:val="00CA5046"/>
    <w:rsid w:val="00CB26AD"/>
    <w:rsid w:val="00CD6DEE"/>
    <w:rsid w:val="00CE147A"/>
    <w:rsid w:val="00CE3076"/>
    <w:rsid w:val="00CE424E"/>
    <w:rsid w:val="00CE43F2"/>
    <w:rsid w:val="00CF0696"/>
    <w:rsid w:val="00CF60BC"/>
    <w:rsid w:val="00D044D1"/>
    <w:rsid w:val="00D3457A"/>
    <w:rsid w:val="00D4797A"/>
    <w:rsid w:val="00D6311A"/>
    <w:rsid w:val="00D63EEE"/>
    <w:rsid w:val="00D65CF9"/>
    <w:rsid w:val="00D75101"/>
    <w:rsid w:val="00D769E3"/>
    <w:rsid w:val="00D83141"/>
    <w:rsid w:val="00D93B29"/>
    <w:rsid w:val="00DB0286"/>
    <w:rsid w:val="00DB7367"/>
    <w:rsid w:val="00DB7AED"/>
    <w:rsid w:val="00DD319A"/>
    <w:rsid w:val="00DE3C76"/>
    <w:rsid w:val="00DF0399"/>
    <w:rsid w:val="00E03BC3"/>
    <w:rsid w:val="00E04238"/>
    <w:rsid w:val="00E05EA6"/>
    <w:rsid w:val="00E1581A"/>
    <w:rsid w:val="00E318FF"/>
    <w:rsid w:val="00E330C6"/>
    <w:rsid w:val="00E36674"/>
    <w:rsid w:val="00E475A7"/>
    <w:rsid w:val="00E55AC5"/>
    <w:rsid w:val="00E66E10"/>
    <w:rsid w:val="00E77A20"/>
    <w:rsid w:val="00E81A43"/>
    <w:rsid w:val="00E83011"/>
    <w:rsid w:val="00E835F5"/>
    <w:rsid w:val="00E947AC"/>
    <w:rsid w:val="00EA5563"/>
    <w:rsid w:val="00EA6B90"/>
    <w:rsid w:val="00EB3B57"/>
    <w:rsid w:val="00EB75FE"/>
    <w:rsid w:val="00ED62F6"/>
    <w:rsid w:val="00EE0F3E"/>
    <w:rsid w:val="00EE508F"/>
    <w:rsid w:val="00F123A5"/>
    <w:rsid w:val="00F13D42"/>
    <w:rsid w:val="00F159CC"/>
    <w:rsid w:val="00F2059F"/>
    <w:rsid w:val="00F21625"/>
    <w:rsid w:val="00F226F6"/>
    <w:rsid w:val="00F366AE"/>
    <w:rsid w:val="00F400DF"/>
    <w:rsid w:val="00F56640"/>
    <w:rsid w:val="00F566C4"/>
    <w:rsid w:val="00F6628C"/>
    <w:rsid w:val="00FA47C5"/>
    <w:rsid w:val="00FB3BD3"/>
    <w:rsid w:val="00FB5A33"/>
    <w:rsid w:val="00FC1F47"/>
    <w:rsid w:val="00FE49A4"/>
    <w:rsid w:val="00FE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C483D" w:themeColor="text2"/>
        <w:lang w:val="lt-LT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874"/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874"/>
    <w:pPr>
      <w:keepNext/>
      <w:keepLines/>
      <w:pBdr>
        <w:bottom w:val="single" w:sz="8" w:space="0" w:color="FCDBDB" w:themeColor="accent1" w:themeTint="33"/>
      </w:pBdr>
      <w:spacing w:after="200"/>
      <w:outlineLvl w:val="0"/>
    </w:pPr>
    <w:rPr>
      <w:rFonts w:ascii="Century Gothic" w:eastAsiaTheme="majorEastAsia" w:hAnsi="Century Gothic" w:cstheme="majorBidi"/>
      <w:color w:val="F24F4F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874"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5874"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5874"/>
    <w:pPr>
      <w:keepNext/>
      <w:keepLines/>
      <w:spacing w:before="40" w:after="0"/>
      <w:outlineLvl w:val="3"/>
    </w:pPr>
    <w:rPr>
      <w:rFonts w:ascii="Century Gothic" w:eastAsiaTheme="majorEastAsia" w:hAnsi="Century Gothic" w:cstheme="majorBidi"/>
      <w:i/>
      <w:iCs/>
      <w:color w:val="DF101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5874"/>
    <w:pPr>
      <w:keepNext/>
      <w:keepLines/>
      <w:spacing w:before="40" w:after="0"/>
      <w:outlineLvl w:val="4"/>
    </w:pPr>
    <w:rPr>
      <w:rFonts w:ascii="Century Gothic" w:eastAsiaTheme="majorEastAsia" w:hAnsi="Century Gothic" w:cstheme="majorBidi"/>
      <w:color w:val="DF101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5874"/>
    <w:pPr>
      <w:keepNext/>
      <w:keepLines/>
      <w:spacing w:before="40" w:after="0"/>
      <w:outlineLvl w:val="5"/>
    </w:pPr>
    <w:rPr>
      <w:rFonts w:ascii="Century Gothic" w:eastAsiaTheme="majorEastAsia" w:hAnsi="Century Gothic" w:cstheme="majorBidi"/>
      <w:color w:val="940B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5874"/>
    <w:pPr>
      <w:keepNext/>
      <w:keepLines/>
      <w:spacing w:before="40" w:after="0"/>
      <w:outlineLvl w:val="6"/>
    </w:pPr>
    <w:rPr>
      <w:rFonts w:ascii="Century Gothic" w:eastAsiaTheme="majorEastAsia" w:hAnsi="Century Gothic" w:cstheme="majorBidi"/>
      <w:i/>
      <w:iCs/>
      <w:color w:val="940B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5874"/>
    <w:pPr>
      <w:keepNext/>
      <w:keepLines/>
      <w:spacing w:before="40" w:after="0"/>
      <w:outlineLvl w:val="7"/>
    </w:pPr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5874"/>
    <w:pPr>
      <w:keepNext/>
      <w:keepLines/>
      <w:spacing w:before="40" w:after="0"/>
      <w:outlineLvl w:val="8"/>
    </w:pPr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tipas">
    <w:name w:val="Logotipas"/>
    <w:basedOn w:val="Normal"/>
    <w:uiPriority w:val="99"/>
    <w:semiHidden/>
    <w:unhideWhenUsed/>
    <w:rsid w:val="00615874"/>
    <w:pPr>
      <w:spacing w:before="600"/>
    </w:pPr>
  </w:style>
  <w:style w:type="character" w:styleId="PlaceholderText">
    <w:name w:val="Placeholder Text"/>
    <w:basedOn w:val="DefaultParagraphFont"/>
    <w:uiPriority w:val="99"/>
    <w:semiHidden/>
    <w:rsid w:val="00615874"/>
    <w:rPr>
      <w:rFonts w:ascii="Garamond" w:hAnsi="Garamond"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15874"/>
    <w:pPr>
      <w:spacing w:after="600" w:line="240" w:lineRule="auto"/>
      <w:contextualSpacing/>
    </w:pPr>
    <w:rPr>
      <w:rFonts w:ascii="Century Gothic" w:eastAsiaTheme="majorEastAsia" w:hAnsi="Century Gothic" w:cstheme="majorBidi"/>
      <w:color w:val="F24F4F" w:themeColor="accent1"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15874"/>
    <w:rPr>
      <w:rFonts w:ascii="Century Gothic" w:eastAsiaTheme="majorEastAsia" w:hAnsi="Century Gothic" w:cstheme="majorBidi"/>
      <w:color w:val="F24F4F" w:themeColor="accent1"/>
      <w:kern w:val="28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5874"/>
    <w:pPr>
      <w:numPr>
        <w:ilvl w:val="1"/>
      </w:numPr>
      <w:spacing w:after="0" w:line="240" w:lineRule="auto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15874"/>
    <w:rPr>
      <w:rFonts w:ascii="Garamond" w:hAnsi="Garamond"/>
      <w:sz w:val="32"/>
      <w:szCs w:val="32"/>
    </w:rPr>
  </w:style>
  <w:style w:type="paragraph" w:styleId="NoSpacing">
    <w:name w:val="No Spacing"/>
    <w:uiPriority w:val="1"/>
    <w:qFormat/>
    <w:rsid w:val="00615874"/>
    <w:pPr>
      <w:spacing w:after="0" w:line="240" w:lineRule="auto"/>
    </w:pPr>
    <w:rPr>
      <w:rFonts w:ascii="Garamond" w:hAnsi="Garamond"/>
    </w:rPr>
  </w:style>
  <w:style w:type="table" w:styleId="TableGrid">
    <w:name w:val="Table Grid"/>
    <w:basedOn w:val="TableNormal"/>
    <w:uiPriority w:val="39"/>
    <w:rsid w:val="0061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informacija">
    <w:name w:val="Kontaktinė informacija"/>
    <w:basedOn w:val="NoSpacing"/>
    <w:uiPriority w:val="99"/>
    <w:qFormat/>
    <w:rsid w:val="00615874"/>
    <w:rPr>
      <w:color w:val="FFFFFF" w:themeColor="background1"/>
      <w:sz w:val="22"/>
      <w:szCs w:val="22"/>
    </w:rPr>
  </w:style>
  <w:style w:type="paragraph" w:customStyle="1" w:styleId="Lentelsvieta">
    <w:name w:val="Lentelės vieta"/>
    <w:basedOn w:val="NoSpacing"/>
    <w:uiPriority w:val="99"/>
    <w:rsid w:val="00615874"/>
    <w:pPr>
      <w:spacing w:line="14" w:lineRule="exact"/>
    </w:pPr>
  </w:style>
  <w:style w:type="paragraph" w:styleId="Header">
    <w:name w:val="header"/>
    <w:basedOn w:val="Normal"/>
    <w:link w:val="HeaderChar"/>
    <w:uiPriority w:val="99"/>
    <w:unhideWhenUsed/>
    <w:rsid w:val="00615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874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qFormat/>
    <w:rsid w:val="00615874"/>
    <w:pPr>
      <w:spacing w:after="0" w:line="240" w:lineRule="auto"/>
    </w:pPr>
    <w:rPr>
      <w:rFonts w:ascii="Century Gothic" w:eastAsiaTheme="majorEastAsia" w:hAnsi="Century Gothic" w:cstheme="majorBidi"/>
      <w:caps/>
      <w:color w:val="F24F4F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15874"/>
    <w:rPr>
      <w:rFonts w:ascii="Century Gothic" w:eastAsiaTheme="majorEastAsia" w:hAnsi="Century Gothic" w:cstheme="majorBidi"/>
      <w:caps/>
      <w:color w:val="F24F4F" w:themeColor="accen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5874"/>
    <w:rPr>
      <w:rFonts w:ascii="Century Gothic" w:eastAsiaTheme="majorEastAsia" w:hAnsi="Century Gothic" w:cstheme="majorBidi"/>
      <w:color w:val="F24F4F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15874"/>
    <w:rPr>
      <w:rFonts w:ascii="Garamond" w:hAnsi="Garamond"/>
      <w:b/>
      <w:bCs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615874"/>
    <w:pPr>
      <w:pBdr>
        <w:bottom w:val="none" w:sz="0" w:space="0" w:color="auto"/>
      </w:pBdr>
      <w:spacing w:after="400"/>
      <w:outlineLvl w:val="9"/>
    </w:pPr>
    <w:rPr>
      <w:color w:val="DF1010" w:themeColor="accent1" w:themeShade="BF"/>
      <w:sz w:val="72"/>
      <w:szCs w:val="72"/>
    </w:rPr>
  </w:style>
  <w:style w:type="paragraph" w:styleId="TOC1">
    <w:name w:val="toc 1"/>
    <w:basedOn w:val="Normal"/>
    <w:next w:val="Normal"/>
    <w:autoRedefine/>
    <w:uiPriority w:val="39"/>
    <w:unhideWhenUsed/>
    <w:rsid w:val="00615874"/>
    <w:pPr>
      <w:numPr>
        <w:numId w:val="1"/>
      </w:numPr>
      <w:spacing w:after="140" w:line="240" w:lineRule="auto"/>
      <w:ind w:right="3240"/>
    </w:pPr>
    <w:rPr>
      <w:b/>
      <w:bCs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15874"/>
    <w:pPr>
      <w:tabs>
        <w:tab w:val="right" w:leader="dot" w:pos="9350"/>
      </w:tabs>
      <w:spacing w:after="100" w:line="240" w:lineRule="auto"/>
      <w:ind w:left="720" w:right="3240"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15874"/>
    <w:rPr>
      <w:rFonts w:ascii="Garamond" w:hAnsi="Garamond"/>
      <w:color w:val="4C483D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15874"/>
    <w:rPr>
      <w:rFonts w:ascii="Garamond" w:hAnsi="Garamond"/>
      <w:b/>
      <w:bCs/>
      <w:i/>
      <w:iCs/>
      <w:sz w:val="24"/>
      <w:szCs w:val="24"/>
    </w:rPr>
  </w:style>
  <w:style w:type="paragraph" w:customStyle="1" w:styleId="Altlogotipas">
    <w:name w:val="Alt. logotipas"/>
    <w:basedOn w:val="Normal"/>
    <w:uiPriority w:val="99"/>
    <w:unhideWhenUsed/>
    <w:rsid w:val="00615874"/>
    <w:pPr>
      <w:spacing w:before="720" w:line="240" w:lineRule="auto"/>
      <w:ind w:left="720"/>
    </w:pPr>
  </w:style>
  <w:style w:type="paragraph" w:customStyle="1" w:styleId="Altporat">
    <w:name w:val="Alt. poraštė"/>
    <w:basedOn w:val="Normal"/>
    <w:uiPriority w:val="99"/>
    <w:unhideWhenUsed/>
    <w:qFormat/>
    <w:rsid w:val="00615874"/>
    <w:pPr>
      <w:spacing w:after="0" w:line="240" w:lineRule="auto"/>
    </w:pPr>
    <w:rPr>
      <w:i/>
      <w:iCs/>
      <w:sz w:val="18"/>
      <w:szCs w:val="18"/>
    </w:rPr>
  </w:style>
  <w:style w:type="table" w:customStyle="1" w:styleId="Patarimolentel">
    <w:name w:val="Patarimo lentelė"/>
    <w:basedOn w:val="TableNormal"/>
    <w:uiPriority w:val="99"/>
    <w:rsid w:val="00615874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Patarimotekstas">
    <w:name w:val="Patarimo tekstas"/>
    <w:basedOn w:val="Normal"/>
    <w:uiPriority w:val="99"/>
    <w:rsid w:val="00615874"/>
    <w:pPr>
      <w:spacing w:before="160" w:after="160" w:line="264" w:lineRule="auto"/>
      <w:ind w:right="576"/>
    </w:pPr>
    <w:rPr>
      <w:rFonts w:ascii="Century Gothic" w:eastAsiaTheme="majorEastAsia" w:hAnsi="Century Gothic" w:cstheme="majorBidi"/>
      <w:i/>
      <w:iCs/>
      <w:sz w:val="16"/>
      <w:szCs w:val="16"/>
    </w:rPr>
  </w:style>
  <w:style w:type="paragraph" w:customStyle="1" w:styleId="Piktograma">
    <w:name w:val="Piktograma"/>
    <w:basedOn w:val="Normal"/>
    <w:uiPriority w:val="99"/>
    <w:unhideWhenUsed/>
    <w:qFormat/>
    <w:rsid w:val="00615874"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15874"/>
    <w:rPr>
      <w:rFonts w:ascii="Century Gothic" w:eastAsiaTheme="majorEastAsia" w:hAnsi="Century Gothic" w:cstheme="majorBidi"/>
      <w:i/>
      <w:iCs/>
      <w:color w:val="DF1010" w:themeColor="accent1" w:themeShade="BF"/>
    </w:rPr>
  </w:style>
  <w:style w:type="table" w:customStyle="1" w:styleId="Finansinsinformacijoslentel">
    <w:name w:val="Finansinės informacijos lentelė"/>
    <w:basedOn w:val="TableNormal"/>
    <w:uiPriority w:val="99"/>
    <w:rsid w:val="00615874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rsid w:val="00615874"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15874"/>
    <w:pPr>
      <w:spacing w:after="100"/>
      <w:ind w:left="720" w:right="3240"/>
    </w:pPr>
  </w:style>
  <w:style w:type="paragraph" w:customStyle="1" w:styleId="Patarimotekstoenklelis">
    <w:name w:val="Patarimo teksto ženklelis"/>
    <w:basedOn w:val="Patarimotekstas"/>
    <w:qFormat/>
    <w:rsid w:val="00790490"/>
    <w:pPr>
      <w:numPr>
        <w:numId w:val="2"/>
      </w:numPr>
      <w:ind w:left="357" w:right="578" w:hanging="357"/>
    </w:pPr>
    <w:rPr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615874"/>
    <w:rPr>
      <w:rFonts w:ascii="Garamond" w:hAnsi="Garamond"/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615874"/>
    <w:rPr>
      <w:rFonts w:ascii="Garamond" w:hAnsi="Garamond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615874"/>
    <w:pPr>
      <w:numPr>
        <w:numId w:val="3"/>
      </w:numPr>
    </w:pPr>
  </w:style>
  <w:style w:type="numbering" w:styleId="1ai">
    <w:name w:val="Outline List 1"/>
    <w:basedOn w:val="NoList"/>
    <w:uiPriority w:val="99"/>
    <w:semiHidden/>
    <w:unhideWhenUsed/>
    <w:rsid w:val="00615874"/>
    <w:pPr>
      <w:numPr>
        <w:numId w:val="4"/>
      </w:numPr>
    </w:pPr>
  </w:style>
  <w:style w:type="character" w:styleId="HTMLCode">
    <w:name w:val="HTML Code"/>
    <w:basedOn w:val="DefaultParagraphFont"/>
    <w:uiPriority w:val="99"/>
    <w:semiHidden/>
    <w:unhideWhenUsed/>
    <w:rsid w:val="0061587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15874"/>
    <w:rPr>
      <w:rFonts w:ascii="Garamond" w:hAnsi="Garamond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1587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15874"/>
    <w:rPr>
      <w:rFonts w:ascii="Garamond" w:hAnsi="Garamond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15874"/>
    <w:rPr>
      <w:rFonts w:ascii="Garamond" w:hAnsi="Garamond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15874"/>
    <w:rPr>
      <w:rFonts w:ascii="Garamond" w:hAnsi="Garamond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615874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15874"/>
    <w:rPr>
      <w:rFonts w:ascii="Consolas" w:hAnsi="Consolas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615874"/>
    <w:rPr>
      <w:rFonts w:ascii="Garamond" w:hAnsi="Garamond"/>
    </w:rPr>
  </w:style>
  <w:style w:type="character" w:styleId="HTMLKeyboard">
    <w:name w:val="HTML Keyboard"/>
    <w:basedOn w:val="DefaultParagraphFont"/>
    <w:uiPriority w:val="99"/>
    <w:semiHidden/>
    <w:unhideWhenUsed/>
    <w:rsid w:val="00615874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5874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5874"/>
    <w:rPr>
      <w:rFonts w:ascii="Consolas" w:hAnsi="Consola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15874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15874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15874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15874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15874"/>
    <w:pPr>
      <w:spacing w:after="100"/>
      <w:ind w:left="1600"/>
    </w:pPr>
  </w:style>
  <w:style w:type="character" w:styleId="SubtleReference">
    <w:name w:val="Subtle Reference"/>
    <w:basedOn w:val="DefaultParagraphFont"/>
    <w:uiPriority w:val="31"/>
    <w:semiHidden/>
    <w:unhideWhenUsed/>
    <w:qFormat/>
    <w:rsid w:val="00615874"/>
    <w:rPr>
      <w:rFonts w:ascii="Garamond" w:hAnsi="Garamond"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15874"/>
    <w:rPr>
      <w:rFonts w:ascii="Garamond" w:hAnsi="Garamond"/>
      <w:i/>
      <w:iCs/>
      <w:color w:val="404040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61587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4F4F" w:themeColor="accent1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4F4F" w:themeColor="accent1"/>
          <w:bottom w:val="single" w:sz="8" w:space="0" w:color="F24F4F" w:themeColor="accent1"/>
        </w:tcBorders>
      </w:tc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shd w:val="clear" w:color="auto" w:fill="FB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BB70" w:themeColor="accent2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BB70" w:themeColor="accent2"/>
          <w:bottom w:val="single" w:sz="8" w:space="0" w:color="8DBB70" w:themeColor="accent2"/>
        </w:tcBorders>
      </w:tc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shd w:val="clear" w:color="auto" w:fill="E2EED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BB44" w:themeColor="accent3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BB44" w:themeColor="accent3"/>
          <w:bottom w:val="single" w:sz="8" w:space="0" w:color="F0BB44" w:themeColor="accent3"/>
        </w:tcBorders>
      </w:tc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shd w:val="clear" w:color="auto" w:fill="FBEED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ADBF" w:themeColor="accent4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ADBF" w:themeColor="accent4"/>
          <w:bottom w:val="single" w:sz="8" w:space="0" w:color="61ADBF" w:themeColor="accent4"/>
        </w:tcBorders>
      </w:tc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shd w:val="clear" w:color="auto" w:fill="D7EAE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648B" w:themeColor="accent5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648B" w:themeColor="accent5"/>
          <w:bottom w:val="single" w:sz="8" w:space="0" w:color="A3648B" w:themeColor="accent5"/>
        </w:tcBorders>
      </w:tc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shd w:val="clear" w:color="auto" w:fill="E8D8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43F" w:themeColor="accent6"/>
        </w:tcBorders>
      </w:tcPr>
    </w:tblStylePr>
    <w:tblStylePr w:type="lastRow">
      <w:rPr>
        <w:b/>
        <w:bCs/>
        <w:color w:val="4C483D" w:themeColor="text2"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43F" w:themeColor="accent6"/>
          <w:bottom w:val="single" w:sz="8" w:space="0" w:color="F8943F" w:themeColor="accent6"/>
        </w:tcBorders>
      </w:tc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shd w:val="clear" w:color="auto" w:fill="FDE4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4F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4F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4F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BB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BB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E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BB4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BB4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E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ADB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ADB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A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64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64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8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4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4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7B7B" w:themeColor="accent1" w:themeTint="BF"/>
          <w:left w:val="single" w:sz="8" w:space="0" w:color="F57B7B" w:themeColor="accent1" w:themeTint="BF"/>
          <w:bottom w:val="single" w:sz="8" w:space="0" w:color="F57B7B" w:themeColor="accent1" w:themeTint="BF"/>
          <w:right w:val="single" w:sz="8" w:space="0" w:color="F5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C1CF" w:themeColor="accent4" w:themeTint="BF"/>
          <w:left w:val="single" w:sz="8" w:space="0" w:color="88C1CF" w:themeColor="accent4" w:themeTint="BF"/>
          <w:bottom w:val="single" w:sz="8" w:space="0" w:color="88C1CF" w:themeColor="accent4" w:themeTint="BF"/>
          <w:right w:val="single" w:sz="8" w:space="0" w:color="88C1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A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A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AA7" w:themeColor="accent5" w:themeTint="BF"/>
          <w:left w:val="single" w:sz="8" w:space="0" w:color="BA8AA7" w:themeColor="accent5" w:themeTint="BF"/>
          <w:bottom w:val="single" w:sz="8" w:space="0" w:color="BA8AA7" w:themeColor="accent5" w:themeTint="BF"/>
          <w:right w:val="single" w:sz="8" w:space="0" w:color="BA8AA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8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8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6E" w:themeColor="accent6" w:themeTint="BF"/>
          <w:left w:val="single" w:sz="8" w:space="0" w:color="F9AE6E" w:themeColor="accent6" w:themeTint="BF"/>
          <w:bottom w:val="single" w:sz="8" w:space="0" w:color="F9AE6E" w:themeColor="accent6" w:themeTint="BF"/>
          <w:right w:val="single" w:sz="8" w:space="0" w:color="F9AE6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57B7B" w:themeColor="accent1" w:themeTint="BF"/>
        <w:left w:val="single" w:sz="8" w:space="0" w:color="F57B7B" w:themeColor="accent1" w:themeTint="BF"/>
        <w:bottom w:val="single" w:sz="8" w:space="0" w:color="F57B7B" w:themeColor="accent1" w:themeTint="BF"/>
        <w:right w:val="single" w:sz="8" w:space="0" w:color="F57B7B" w:themeColor="accent1" w:themeTint="BF"/>
        <w:insideH w:val="single" w:sz="8" w:space="0" w:color="F57B7B" w:themeColor="accent1" w:themeTint="BF"/>
        <w:insideV w:val="single" w:sz="8" w:space="0" w:color="F57B7B" w:themeColor="accent1" w:themeTint="BF"/>
      </w:tblBorders>
    </w:tblPr>
    <w:tcPr>
      <w:shd w:val="clear" w:color="auto" w:fill="FB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7B7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  <w:insideV w:val="single" w:sz="8" w:space="0" w:color="A9CC93" w:themeColor="accent2" w:themeTint="BF"/>
      </w:tblBorders>
    </w:tblPr>
    <w:tcPr>
      <w:shd w:val="clear" w:color="auto" w:fill="E2EE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CC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  <w:insideV w:val="single" w:sz="8" w:space="0" w:color="F3CB72" w:themeColor="accent3" w:themeTint="BF"/>
      </w:tblBorders>
    </w:tblPr>
    <w:tcPr>
      <w:shd w:val="clear" w:color="auto" w:fill="FBEE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CB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88C1CF" w:themeColor="accent4" w:themeTint="BF"/>
        <w:left w:val="single" w:sz="8" w:space="0" w:color="88C1CF" w:themeColor="accent4" w:themeTint="BF"/>
        <w:bottom w:val="single" w:sz="8" w:space="0" w:color="88C1CF" w:themeColor="accent4" w:themeTint="BF"/>
        <w:right w:val="single" w:sz="8" w:space="0" w:color="88C1CF" w:themeColor="accent4" w:themeTint="BF"/>
        <w:insideH w:val="single" w:sz="8" w:space="0" w:color="88C1CF" w:themeColor="accent4" w:themeTint="BF"/>
        <w:insideV w:val="single" w:sz="8" w:space="0" w:color="88C1CF" w:themeColor="accent4" w:themeTint="BF"/>
      </w:tblBorders>
    </w:tblPr>
    <w:tcPr>
      <w:shd w:val="clear" w:color="auto" w:fill="D7EA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C1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BA8AA7" w:themeColor="accent5" w:themeTint="BF"/>
        <w:left w:val="single" w:sz="8" w:space="0" w:color="BA8AA7" w:themeColor="accent5" w:themeTint="BF"/>
        <w:bottom w:val="single" w:sz="8" w:space="0" w:color="BA8AA7" w:themeColor="accent5" w:themeTint="BF"/>
        <w:right w:val="single" w:sz="8" w:space="0" w:color="BA8AA7" w:themeColor="accent5" w:themeTint="BF"/>
        <w:insideH w:val="single" w:sz="8" w:space="0" w:color="BA8AA7" w:themeColor="accent5" w:themeTint="BF"/>
        <w:insideV w:val="single" w:sz="8" w:space="0" w:color="BA8AA7" w:themeColor="accent5" w:themeTint="BF"/>
      </w:tblBorders>
    </w:tblPr>
    <w:tcPr>
      <w:shd w:val="clear" w:color="auto" w:fill="E8D8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8AA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9AE6E" w:themeColor="accent6" w:themeTint="BF"/>
        <w:left w:val="single" w:sz="8" w:space="0" w:color="F9AE6E" w:themeColor="accent6" w:themeTint="BF"/>
        <w:bottom w:val="single" w:sz="8" w:space="0" w:color="F9AE6E" w:themeColor="accent6" w:themeTint="BF"/>
        <w:right w:val="single" w:sz="8" w:space="0" w:color="F9AE6E" w:themeColor="accent6" w:themeTint="BF"/>
        <w:insideH w:val="single" w:sz="8" w:space="0" w:color="F9AE6E" w:themeColor="accent6" w:themeTint="BF"/>
        <w:insideV w:val="single" w:sz="8" w:space="0" w:color="F9AE6E" w:themeColor="accent6" w:themeTint="BF"/>
      </w:tblBorders>
    </w:tblPr>
    <w:tcPr>
      <w:shd w:val="clear" w:color="auto" w:fill="FDE4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6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cPr>
      <w:shd w:val="clear" w:color="auto" w:fill="FB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B" w:themeFill="accent1" w:themeFillTint="33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tcBorders>
          <w:insideH w:val="single" w:sz="6" w:space="0" w:color="F24F4F" w:themeColor="accent1"/>
          <w:insideV w:val="single" w:sz="6" w:space="0" w:color="F24F4F" w:themeColor="accent1"/>
        </w:tcBorders>
        <w:shd w:val="clear" w:color="auto" w:fill="F8A7A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cPr>
      <w:shd w:val="clear" w:color="auto" w:fill="E2EE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8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2" w:themeFill="accent2" w:themeFillTint="33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tcBorders>
          <w:insideH w:val="single" w:sz="6" w:space="0" w:color="8DBB70" w:themeColor="accent2"/>
          <w:insideV w:val="single" w:sz="6" w:space="0" w:color="8DBB70" w:themeColor="accent2"/>
        </w:tcBorders>
        <w:shd w:val="clear" w:color="auto" w:fill="C5DD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cPr>
      <w:shd w:val="clear" w:color="auto" w:fill="FBEE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8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1D9" w:themeFill="accent3" w:themeFillTint="33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tcBorders>
          <w:insideH w:val="single" w:sz="6" w:space="0" w:color="F0BB44" w:themeColor="accent3"/>
          <w:insideV w:val="single" w:sz="6" w:space="0" w:color="F0BB44" w:themeColor="accent3"/>
        </w:tcBorders>
        <w:shd w:val="clear" w:color="auto" w:fill="F7DC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cPr>
      <w:shd w:val="clear" w:color="auto" w:fill="D7EA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EF2" w:themeFill="accent4" w:themeFillTint="33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tcBorders>
          <w:insideH w:val="single" w:sz="6" w:space="0" w:color="61ADBF" w:themeColor="accent4"/>
          <w:insideV w:val="single" w:sz="6" w:space="0" w:color="61ADBF" w:themeColor="accent4"/>
        </w:tcBorders>
        <w:shd w:val="clear" w:color="auto" w:fill="B0D6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cPr>
      <w:shd w:val="clear" w:color="auto" w:fill="E8D8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FE7" w:themeFill="accent5" w:themeFillTint="33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tcBorders>
          <w:insideH w:val="single" w:sz="6" w:space="0" w:color="A3648B" w:themeColor="accent5"/>
          <w:insideV w:val="single" w:sz="6" w:space="0" w:color="A3648B" w:themeColor="accent5"/>
        </w:tcBorders>
        <w:shd w:val="clear" w:color="auto" w:fill="D1B1C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  <w:color w:val="000000" w:themeColor="text1"/>
    </w:r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cPr>
      <w:shd w:val="clear" w:color="auto" w:fill="FDE4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8" w:themeFill="accent6" w:themeFillTint="33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tcBorders>
          <w:insideH w:val="single" w:sz="6" w:space="0" w:color="F8943F" w:themeColor="accent6"/>
          <w:insideV w:val="single" w:sz="6" w:space="0" w:color="F8943F" w:themeColor="accent6"/>
        </w:tcBorders>
        <w:shd w:val="clear" w:color="auto" w:fill="FBC9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4F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4F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7A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7A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E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BB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BB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DD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DDB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E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BB4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BB4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C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CA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A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ADB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ADB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6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6D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8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64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64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B1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B1C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4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4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9F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615874"/>
  </w:style>
  <w:style w:type="character" w:styleId="BookTitle">
    <w:name w:val="Book Title"/>
    <w:basedOn w:val="DefaultParagraphFont"/>
    <w:uiPriority w:val="33"/>
    <w:semiHidden/>
    <w:unhideWhenUsed/>
    <w:qFormat/>
    <w:rsid w:val="00615874"/>
    <w:rPr>
      <w:rFonts w:ascii="Garamond" w:hAnsi="Garamond"/>
      <w:b/>
      <w:bCs/>
      <w:i/>
      <w:iCs/>
      <w:spacing w:val="5"/>
    </w:rPr>
  </w:style>
  <w:style w:type="character" w:customStyle="1" w:styleId="Hashtag1">
    <w:name w:val="Hashtag1"/>
    <w:basedOn w:val="DefaultParagraphFont"/>
    <w:uiPriority w:val="99"/>
    <w:semiHidden/>
    <w:unhideWhenUsed/>
    <w:rsid w:val="00615874"/>
    <w:rPr>
      <w:rFonts w:ascii="Garamond" w:hAnsi="Garamond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158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entury Gothic" w:eastAsiaTheme="majorEastAsia" w:hAnsi="Century Gothic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15874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61587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61587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1587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1587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1587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15874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61587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1587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1587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1587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1587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1587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1587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1587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61587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1587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1587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1587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15874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unhideWhenUsed/>
    <w:qFormat/>
    <w:rsid w:val="00615874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615874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15874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15874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15874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15874"/>
    <w:pPr>
      <w:numPr>
        <w:numId w:val="9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615874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15874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15874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15874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15874"/>
    <w:pPr>
      <w:numPr>
        <w:numId w:val="14"/>
      </w:numPr>
      <w:contextualSpacing/>
    </w:pPr>
  </w:style>
  <w:style w:type="table" w:styleId="TableClassic1">
    <w:name w:val="Table Classic 1"/>
    <w:basedOn w:val="TableNormal"/>
    <w:uiPriority w:val="99"/>
    <w:semiHidden/>
    <w:unhideWhenUsed/>
    <w:rsid w:val="0061587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1587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1587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1587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615874"/>
    <w:pPr>
      <w:spacing w:after="0"/>
    </w:pPr>
  </w:style>
  <w:style w:type="paragraph" w:styleId="MacroText">
    <w:name w:val="macro"/>
    <w:link w:val="MacroTextChar"/>
    <w:uiPriority w:val="99"/>
    <w:semiHidden/>
    <w:unhideWhenUsed/>
    <w:rsid w:val="006158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5874"/>
    <w:rPr>
      <w:rFonts w:ascii="Consolas" w:hAnsi="Consolas"/>
    </w:rPr>
  </w:style>
  <w:style w:type="paragraph" w:styleId="EnvelopeReturn">
    <w:name w:val="envelope return"/>
    <w:basedOn w:val="Normal"/>
    <w:uiPriority w:val="99"/>
    <w:semiHidden/>
    <w:unhideWhenUsed/>
    <w:rsid w:val="00615874"/>
    <w:pPr>
      <w:spacing w:after="0" w:line="240" w:lineRule="auto"/>
    </w:pPr>
    <w:rPr>
      <w:rFonts w:ascii="Century Gothic" w:eastAsiaTheme="majorEastAsia" w:hAnsi="Century Gothic" w:cstheme="majorBidi"/>
    </w:rPr>
  </w:style>
  <w:style w:type="character" w:styleId="EndnoteReference">
    <w:name w:val="endnote reference"/>
    <w:basedOn w:val="DefaultParagraphFont"/>
    <w:uiPriority w:val="99"/>
    <w:semiHidden/>
    <w:unhideWhenUsed/>
    <w:rsid w:val="00615874"/>
    <w:rPr>
      <w:rFonts w:ascii="Garamond" w:hAnsi="Garamond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5874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5874"/>
    <w:rPr>
      <w:rFonts w:ascii="Garamond" w:hAnsi="Garamond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15874"/>
    <w:pPr>
      <w:spacing w:after="0"/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615874"/>
    <w:pPr>
      <w:spacing w:before="120"/>
    </w:pPr>
    <w:rPr>
      <w:rFonts w:ascii="Century Gothic" w:eastAsiaTheme="majorEastAsia" w:hAnsi="Century Gothic" w:cstheme="majorBidi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158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15874"/>
    <w:rPr>
      <w:rFonts w:ascii="Garamond" w:hAnsi="Garamond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615874"/>
    <w:rPr>
      <w:rFonts w:ascii="Garamond" w:hAnsi="Garamond"/>
      <w:i/>
      <w:iCs/>
    </w:rPr>
  </w:style>
  <w:style w:type="table" w:styleId="ColorfulList">
    <w:name w:val="Colorful List"/>
    <w:basedOn w:val="TableNormal"/>
    <w:uiPriority w:val="72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8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A14D" w:themeFill="accent2" w:themeFillShade="CC"/>
      </w:tcPr>
    </w:tblStylePr>
    <w:tblStylePr w:type="lastRow">
      <w:rPr>
        <w:b/>
        <w:bCs/>
        <w:color w:val="6DA14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8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91A3" w:themeFill="accent4" w:themeFillShade="CC"/>
      </w:tcPr>
    </w:tblStylePr>
    <w:tblStylePr w:type="lastRow">
      <w:rPr>
        <w:b/>
        <w:bCs/>
        <w:color w:val="4291A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3A212" w:themeFill="accent3" w:themeFillShade="CC"/>
      </w:tcPr>
    </w:tblStylePr>
    <w:tblStylePr w:type="lastRow">
      <w:rPr>
        <w:b/>
        <w:bCs/>
        <w:color w:val="E3A21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F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F7208" w:themeFill="accent6" w:themeFillShade="CC"/>
      </w:tcPr>
    </w:tblStylePr>
    <w:tblStylePr w:type="lastRow">
      <w:rPr>
        <w:b/>
        <w:bCs/>
        <w:color w:val="EF720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E6F" w:themeFill="accent5" w:themeFillShade="CC"/>
      </w:tcPr>
    </w:tblStylePr>
    <w:tblStylePr w:type="lastRow">
      <w:rPr>
        <w:b/>
        <w:bCs/>
        <w:color w:val="834E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61587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1587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1587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0D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0D0D" w:themeColor="accent1" w:themeShade="99"/>
          <w:insideV w:val="nil"/>
        </w:tcBorders>
        <w:shd w:val="clear" w:color="auto" w:fill="B30D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0D0D" w:themeFill="accent1" w:themeFillShade="99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8A7A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8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BB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79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793A" w:themeColor="accent2" w:themeShade="99"/>
          <w:insideV w:val="nil"/>
        </w:tcBorders>
        <w:shd w:val="clear" w:color="auto" w:fill="5279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793A" w:themeFill="accent2" w:themeFillShade="99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C5DD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ADBF" w:themeColor="accent4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8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ADB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A7A0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A7A0D" w:themeColor="accent3" w:themeShade="99"/>
          <w:insideV w:val="nil"/>
        </w:tcBorders>
        <w:shd w:val="clear" w:color="auto" w:fill="AA7A0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7A0D" w:themeFill="accent3" w:themeFillShade="99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BB44" w:themeColor="accent3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BB4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6C7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6C7A" w:themeColor="accent4" w:themeShade="99"/>
          <w:insideV w:val="nil"/>
        </w:tcBorders>
        <w:shd w:val="clear" w:color="auto" w:fill="316C7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6C7A" w:themeFill="accent4" w:themeFillShade="99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0D6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943F" w:themeColor="accent6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4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A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A53" w:themeColor="accent5" w:themeShade="99"/>
          <w:insideV w:val="nil"/>
        </w:tcBorders>
        <w:shd w:val="clear" w:color="auto" w:fill="623A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A53" w:themeFill="accent5" w:themeFillShade="99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1B1C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648B" w:themeColor="accent5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64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560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5606" w:themeColor="accent6" w:themeShade="99"/>
          <w:insideV w:val="nil"/>
        </w:tcBorders>
        <w:shd w:val="clear" w:color="auto" w:fill="B3560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606" w:themeFill="accent6" w:themeFillShade="99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BC9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</w:rPr>
      <w:tblPr/>
      <w:tcPr>
        <w:shd w:val="clear" w:color="auto" w:fill="F9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DF1010" w:themeFill="accent1" w:themeFillShade="BF"/>
      </w:tcPr>
    </w:tblStylePr>
    <w:tblStylePr w:type="band1Vert">
      <w:tblPr/>
      <w:tcPr>
        <w:shd w:val="clear" w:color="auto" w:fill="F8A7A7" w:themeFill="accent1" w:themeFillTint="7F"/>
      </w:tcPr>
    </w:tblStylePr>
    <w:tblStylePr w:type="band1Horz">
      <w:tblPr/>
      <w:tcPr>
        <w:shd w:val="clear" w:color="auto" w:fill="F8A7A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</w:rPr>
      <w:tblPr/>
      <w:tcPr>
        <w:shd w:val="clear" w:color="auto" w:fill="D1E3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3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9748" w:themeFill="accent2" w:themeFillShade="BF"/>
      </w:tcPr>
    </w:tblStylePr>
    <w:tblStylePr w:type="band1Vert">
      <w:tblPr/>
      <w:tcPr>
        <w:shd w:val="clear" w:color="auto" w:fill="C5DDB7" w:themeFill="accent2" w:themeFillTint="7F"/>
      </w:tcPr>
    </w:tblStylePr>
    <w:tblStylePr w:type="band1Horz">
      <w:tblPr/>
      <w:tcPr>
        <w:shd w:val="clear" w:color="auto" w:fill="C5DDB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</w:rPr>
      <w:tblPr/>
      <w:tcPr>
        <w:shd w:val="clear" w:color="auto" w:fill="F9E3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3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59811" w:themeFill="accent3" w:themeFillShade="BF"/>
      </w:tcPr>
    </w:tblStylePr>
    <w:tblStylePr w:type="band1Vert">
      <w:tblPr/>
      <w:tcPr>
        <w:shd w:val="clear" w:color="auto" w:fill="F7DCA1" w:themeFill="accent3" w:themeFillTint="7F"/>
      </w:tcPr>
    </w:tblStylePr>
    <w:tblStylePr w:type="band1Horz">
      <w:tblPr/>
      <w:tcPr>
        <w:shd w:val="clear" w:color="auto" w:fill="F7DCA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</w:rPr>
      <w:tblPr/>
      <w:tcPr>
        <w:shd w:val="clear" w:color="auto" w:fill="BFDE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E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E8799" w:themeFill="accent4" w:themeFillShade="BF"/>
      </w:tcPr>
    </w:tblStylePr>
    <w:tblStylePr w:type="band1Vert">
      <w:tblPr/>
      <w:tcPr>
        <w:shd w:val="clear" w:color="auto" w:fill="B0D6DF" w:themeFill="accent4" w:themeFillTint="7F"/>
      </w:tcPr>
    </w:tblStylePr>
    <w:tblStylePr w:type="band1Horz">
      <w:tblPr/>
      <w:tcPr>
        <w:shd w:val="clear" w:color="auto" w:fill="B0D6D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</w:rPr>
      <w:tblPr/>
      <w:tcPr>
        <w:shd w:val="clear" w:color="auto" w:fill="DAC0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C0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4968" w:themeFill="accent5" w:themeFillShade="BF"/>
      </w:tcPr>
    </w:tblStylePr>
    <w:tblStylePr w:type="band1Vert">
      <w:tblPr/>
      <w:tcPr>
        <w:shd w:val="clear" w:color="auto" w:fill="D1B1C4" w:themeFill="accent5" w:themeFillTint="7F"/>
      </w:tcPr>
    </w:tblStylePr>
    <w:tblStylePr w:type="band1Horz">
      <w:tblPr/>
      <w:tcPr>
        <w:shd w:val="clear" w:color="auto" w:fill="D1B1C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</w:rPr>
      <w:tblPr/>
      <w:tcPr>
        <w:shd w:val="clear" w:color="auto" w:fill="FCD4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4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06B08" w:themeFill="accent6" w:themeFillShade="BF"/>
      </w:tcPr>
    </w:tblStylePr>
    <w:tblStylePr w:type="band1Vert">
      <w:tblPr/>
      <w:tcPr>
        <w:shd w:val="clear" w:color="auto" w:fill="FBC99F" w:themeFill="accent6" w:themeFillTint="7F"/>
      </w:tcPr>
    </w:tblStylePr>
    <w:tblStylePr w:type="band1Horz">
      <w:tblPr/>
      <w:tcPr>
        <w:shd w:val="clear" w:color="auto" w:fill="FBC99F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61587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874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874"/>
    <w:rPr>
      <w:rFonts w:ascii="Garamond" w:hAnsi="Garamond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15874"/>
    <w:rPr>
      <w:rFonts w:ascii="Garamond" w:hAnsi="Garamond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874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874"/>
    <w:rPr>
      <w:rFonts w:ascii="Microsoft YaHei UI" w:eastAsia="Microsoft YaHei UI" w:hAnsi="Microsoft YaHei UI"/>
      <w:sz w:val="18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61587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615874"/>
    <w:pPr>
      <w:pBdr>
        <w:top w:val="single" w:sz="2" w:space="10" w:color="F24F4F" w:themeColor="accent1"/>
        <w:left w:val="single" w:sz="2" w:space="10" w:color="F24F4F" w:themeColor="accent1"/>
        <w:bottom w:val="single" w:sz="2" w:space="10" w:color="F24F4F" w:themeColor="accent1"/>
        <w:right w:val="single" w:sz="2" w:space="10" w:color="F24F4F" w:themeColor="accent1"/>
      </w:pBdr>
      <w:ind w:left="1152" w:right="1152"/>
    </w:pPr>
    <w:rPr>
      <w:i/>
      <w:iCs/>
      <w:color w:val="F24F4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5874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5874"/>
    <w:rPr>
      <w:rFonts w:ascii="Microsoft YaHei UI" w:eastAsia="Microsoft YaHei UI" w:hAnsi="Microsoft YaHei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5874"/>
    <w:rPr>
      <w:rFonts w:ascii="Century Gothic" w:eastAsiaTheme="majorEastAsia" w:hAnsi="Century Gothic" w:cstheme="majorBidi"/>
      <w:color w:val="DF101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5874"/>
    <w:rPr>
      <w:rFonts w:ascii="Century Gothic" w:eastAsiaTheme="majorEastAsia" w:hAnsi="Century Gothic" w:cstheme="majorBidi"/>
      <w:color w:val="940B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5874"/>
    <w:rPr>
      <w:rFonts w:ascii="Century Gothic" w:eastAsiaTheme="majorEastAsia" w:hAnsi="Century Gothic" w:cstheme="majorBidi"/>
      <w:i/>
      <w:iCs/>
      <w:color w:val="940B0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5874"/>
    <w:rPr>
      <w:rFonts w:ascii="Century Gothic" w:eastAsiaTheme="majorEastAsia" w:hAnsi="Century Gothic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5874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615874"/>
    <w:pPr>
      <w:numPr>
        <w:numId w:val="15"/>
      </w:numPr>
    </w:pPr>
  </w:style>
  <w:style w:type="table" w:styleId="PlainTable1">
    <w:name w:val="Plain Table 1"/>
    <w:basedOn w:val="TableNormal"/>
    <w:uiPriority w:val="41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15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15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1587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15874"/>
  </w:style>
  <w:style w:type="character" w:customStyle="1" w:styleId="DateChar">
    <w:name w:val="Date Char"/>
    <w:basedOn w:val="DefaultParagraphFont"/>
    <w:link w:val="Date"/>
    <w:uiPriority w:val="99"/>
    <w:semiHidden/>
    <w:rsid w:val="00615874"/>
    <w:rPr>
      <w:rFonts w:ascii="Garamond" w:hAnsi="Garamond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15874"/>
    <w:rPr>
      <w:rFonts w:ascii="Garamond" w:hAnsi="Garamond"/>
      <w:b/>
      <w:bCs/>
      <w:smallCaps/>
      <w:color w:val="F24F4F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15874"/>
    <w:pPr>
      <w:pBdr>
        <w:top w:val="single" w:sz="4" w:space="10" w:color="F24F4F" w:themeColor="accent1"/>
        <w:bottom w:val="single" w:sz="4" w:space="10" w:color="F24F4F" w:themeColor="accent1"/>
      </w:pBdr>
      <w:spacing w:before="360" w:after="360"/>
      <w:ind w:left="864" w:right="864"/>
      <w:jc w:val="center"/>
    </w:pPr>
    <w:rPr>
      <w:i/>
      <w:iCs/>
      <w:color w:val="F24F4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15874"/>
    <w:rPr>
      <w:rFonts w:ascii="Garamond" w:hAnsi="Garamond"/>
      <w:i/>
      <w:iCs/>
      <w:color w:val="F24F4F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15874"/>
    <w:rPr>
      <w:rFonts w:ascii="Garamond" w:hAnsi="Garamond"/>
      <w:i/>
      <w:iCs/>
      <w:color w:val="F24F4F" w:themeColor="accent1"/>
    </w:rPr>
  </w:style>
  <w:style w:type="paragraph" w:styleId="NormalWeb">
    <w:name w:val="Normal (Web)"/>
    <w:basedOn w:val="Normal"/>
    <w:uiPriority w:val="99"/>
    <w:semiHidden/>
    <w:unhideWhenUsed/>
    <w:rsid w:val="00615874"/>
    <w:rPr>
      <w:rFonts w:ascii="Times New Roman" w:hAnsi="Times New Roman" w:cs="Times New Roman"/>
      <w:sz w:val="24"/>
      <w:szCs w:val="24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615874"/>
    <w:rPr>
      <w:rFonts w:ascii="Garamond" w:hAnsi="Garamond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5874"/>
    <w:rPr>
      <w:rFonts w:ascii="Garamond" w:hAnsi="Garamond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6158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5874"/>
    <w:rPr>
      <w:rFonts w:ascii="Garamond" w:hAnsi="Garamon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158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15874"/>
    <w:rPr>
      <w:rFonts w:ascii="Garamond" w:hAnsi="Garamond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587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5874"/>
    <w:rPr>
      <w:rFonts w:ascii="Garamond" w:hAnsi="Garamond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1587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15874"/>
    <w:rPr>
      <w:rFonts w:ascii="Garamond" w:hAnsi="Garamond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587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5874"/>
    <w:rPr>
      <w:rFonts w:ascii="Garamond" w:hAnsi="Garamond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587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5874"/>
    <w:rPr>
      <w:rFonts w:ascii="Garamond" w:hAnsi="Garamond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15874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15874"/>
    <w:rPr>
      <w:rFonts w:ascii="Garamond" w:hAnsi="Garamond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15874"/>
    <w:pPr>
      <w:spacing w:after="3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15874"/>
    <w:rPr>
      <w:rFonts w:ascii="Garamond" w:hAnsi="Garamond"/>
    </w:rPr>
  </w:style>
  <w:style w:type="paragraph" w:styleId="NormalIndent">
    <w:name w:val="Normal Indent"/>
    <w:basedOn w:val="Normal"/>
    <w:uiPriority w:val="99"/>
    <w:semiHidden/>
    <w:unhideWhenUsed/>
    <w:rsid w:val="0061587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1587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15874"/>
    <w:rPr>
      <w:rFonts w:ascii="Garamond" w:hAnsi="Garamond"/>
    </w:rPr>
  </w:style>
  <w:style w:type="table" w:styleId="TableContemporary">
    <w:name w:val="Table Contemporary"/>
    <w:basedOn w:val="TableNormal"/>
    <w:uiPriority w:val="99"/>
    <w:semiHidden/>
    <w:unhideWhenUsed/>
    <w:rsid w:val="0061587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158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15874"/>
    <w:pPr>
      <w:spacing w:after="0"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8" w:space="0" w:color="F24F4F" w:themeColor="accent1"/>
        <w:bottom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4F4F" w:themeColor="accent1"/>
          <w:left w:val="nil"/>
          <w:bottom w:val="single" w:sz="8" w:space="0" w:color="F24F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15874"/>
    <w:pPr>
      <w:spacing w:after="0"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15874"/>
    <w:pPr>
      <w:spacing w:after="0"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8" w:space="0" w:color="F0BB44" w:themeColor="accent3"/>
        <w:bottom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BB44" w:themeColor="accent3"/>
          <w:left w:val="nil"/>
          <w:bottom w:val="single" w:sz="8" w:space="0" w:color="F0BB4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ED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15874"/>
    <w:pPr>
      <w:spacing w:after="0"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8" w:space="0" w:color="61ADBF" w:themeColor="accent4"/>
        <w:bottom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ADBF" w:themeColor="accent4"/>
          <w:left w:val="nil"/>
          <w:bottom w:val="single" w:sz="8" w:space="0" w:color="61ADB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AE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15874"/>
    <w:pPr>
      <w:spacing w:after="0"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8" w:space="0" w:color="A3648B" w:themeColor="accent5"/>
        <w:bottom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648B" w:themeColor="accent5"/>
          <w:left w:val="nil"/>
          <w:bottom w:val="single" w:sz="8" w:space="0" w:color="A364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8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15874"/>
    <w:pPr>
      <w:spacing w:after="0"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8" w:space="0" w:color="F8943F" w:themeColor="accent6"/>
        <w:bottom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43F" w:themeColor="accent6"/>
          <w:left w:val="nil"/>
          <w:bottom w:val="single" w:sz="8" w:space="0" w:color="F894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F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24F4F" w:themeColor="accent1"/>
        <w:left w:val="single" w:sz="8" w:space="0" w:color="F24F4F" w:themeColor="accent1"/>
        <w:bottom w:val="single" w:sz="8" w:space="0" w:color="F24F4F" w:themeColor="accent1"/>
        <w:right w:val="single" w:sz="8" w:space="0" w:color="F24F4F" w:themeColor="accent1"/>
        <w:insideH w:val="single" w:sz="8" w:space="0" w:color="F24F4F" w:themeColor="accent1"/>
        <w:insideV w:val="single" w:sz="8" w:space="0" w:color="F24F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1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H w:val="nil"/>
          <w:insideV w:val="single" w:sz="8" w:space="0" w:color="F24F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</w:tcPr>
    </w:tblStylePr>
    <w:tblStylePr w:type="band1Vert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</w:tcBorders>
        <w:shd w:val="clear" w:color="auto" w:fill="FBD3D3" w:themeFill="accent1" w:themeFillTint="3F"/>
      </w:tcPr>
    </w:tblStylePr>
    <w:tblStylePr w:type="band1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  <w:shd w:val="clear" w:color="auto" w:fill="FBD3D3" w:themeFill="accent1" w:themeFillTint="3F"/>
      </w:tcPr>
    </w:tblStylePr>
    <w:tblStylePr w:type="band2Horz">
      <w:tblPr/>
      <w:tcPr>
        <w:tcBorders>
          <w:top w:val="single" w:sz="8" w:space="0" w:color="F24F4F" w:themeColor="accent1"/>
          <w:left w:val="single" w:sz="8" w:space="0" w:color="F24F4F" w:themeColor="accent1"/>
          <w:bottom w:val="single" w:sz="8" w:space="0" w:color="F24F4F" w:themeColor="accent1"/>
          <w:right w:val="single" w:sz="8" w:space="0" w:color="F24F4F" w:themeColor="accent1"/>
          <w:insideV w:val="single" w:sz="8" w:space="0" w:color="F24F4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8DBB70" w:themeColor="accent2"/>
        <w:left w:val="single" w:sz="8" w:space="0" w:color="8DBB70" w:themeColor="accent2"/>
        <w:bottom w:val="single" w:sz="8" w:space="0" w:color="8DBB70" w:themeColor="accent2"/>
        <w:right w:val="single" w:sz="8" w:space="0" w:color="8DBB70" w:themeColor="accent2"/>
        <w:insideH w:val="single" w:sz="8" w:space="0" w:color="8DBB70" w:themeColor="accent2"/>
        <w:insideV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1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H w:val="nil"/>
          <w:insideV w:val="single" w:sz="8" w:space="0" w:color="8DBB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</w:tcPr>
    </w:tblStylePr>
    <w:tblStylePr w:type="band1Vert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</w:tcBorders>
        <w:shd w:val="clear" w:color="auto" w:fill="E2EEDB" w:themeFill="accent2" w:themeFillTint="3F"/>
      </w:tcPr>
    </w:tblStylePr>
    <w:tblStylePr w:type="band1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  <w:shd w:val="clear" w:color="auto" w:fill="E2EEDB" w:themeFill="accent2" w:themeFillTint="3F"/>
      </w:tcPr>
    </w:tblStylePr>
    <w:tblStylePr w:type="band2Horz">
      <w:tblPr/>
      <w:tcPr>
        <w:tcBorders>
          <w:top w:val="single" w:sz="8" w:space="0" w:color="8DBB70" w:themeColor="accent2"/>
          <w:left w:val="single" w:sz="8" w:space="0" w:color="8DBB70" w:themeColor="accent2"/>
          <w:bottom w:val="single" w:sz="8" w:space="0" w:color="8DBB70" w:themeColor="accent2"/>
          <w:right w:val="single" w:sz="8" w:space="0" w:color="8DBB70" w:themeColor="accent2"/>
          <w:insideV w:val="single" w:sz="8" w:space="0" w:color="8DBB7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0BB44" w:themeColor="accent3"/>
        <w:left w:val="single" w:sz="8" w:space="0" w:color="F0BB44" w:themeColor="accent3"/>
        <w:bottom w:val="single" w:sz="8" w:space="0" w:color="F0BB44" w:themeColor="accent3"/>
        <w:right w:val="single" w:sz="8" w:space="0" w:color="F0BB44" w:themeColor="accent3"/>
        <w:insideH w:val="single" w:sz="8" w:space="0" w:color="F0BB44" w:themeColor="accent3"/>
        <w:insideV w:val="single" w:sz="8" w:space="0" w:color="F0BB4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1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H w:val="nil"/>
          <w:insideV w:val="single" w:sz="8" w:space="0" w:color="F0BB4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</w:tcPr>
    </w:tblStylePr>
    <w:tblStylePr w:type="band1Vert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</w:tcBorders>
        <w:shd w:val="clear" w:color="auto" w:fill="FBEED0" w:themeFill="accent3" w:themeFillTint="3F"/>
      </w:tcPr>
    </w:tblStylePr>
    <w:tblStylePr w:type="band1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  <w:shd w:val="clear" w:color="auto" w:fill="FBEED0" w:themeFill="accent3" w:themeFillTint="3F"/>
      </w:tcPr>
    </w:tblStylePr>
    <w:tblStylePr w:type="band2Horz">
      <w:tblPr/>
      <w:tcPr>
        <w:tcBorders>
          <w:top w:val="single" w:sz="8" w:space="0" w:color="F0BB44" w:themeColor="accent3"/>
          <w:left w:val="single" w:sz="8" w:space="0" w:color="F0BB44" w:themeColor="accent3"/>
          <w:bottom w:val="single" w:sz="8" w:space="0" w:color="F0BB44" w:themeColor="accent3"/>
          <w:right w:val="single" w:sz="8" w:space="0" w:color="F0BB44" w:themeColor="accent3"/>
          <w:insideV w:val="single" w:sz="8" w:space="0" w:color="F0BB4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61ADBF" w:themeColor="accent4"/>
        <w:left w:val="single" w:sz="8" w:space="0" w:color="61ADBF" w:themeColor="accent4"/>
        <w:bottom w:val="single" w:sz="8" w:space="0" w:color="61ADBF" w:themeColor="accent4"/>
        <w:right w:val="single" w:sz="8" w:space="0" w:color="61ADBF" w:themeColor="accent4"/>
        <w:insideH w:val="single" w:sz="8" w:space="0" w:color="61ADBF" w:themeColor="accent4"/>
        <w:insideV w:val="single" w:sz="8" w:space="0" w:color="61ADB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1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H w:val="nil"/>
          <w:insideV w:val="single" w:sz="8" w:space="0" w:color="61ADB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</w:tcPr>
    </w:tblStylePr>
    <w:tblStylePr w:type="band1Vert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</w:tcBorders>
        <w:shd w:val="clear" w:color="auto" w:fill="D7EAEF" w:themeFill="accent4" w:themeFillTint="3F"/>
      </w:tcPr>
    </w:tblStylePr>
    <w:tblStylePr w:type="band1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  <w:shd w:val="clear" w:color="auto" w:fill="D7EAEF" w:themeFill="accent4" w:themeFillTint="3F"/>
      </w:tcPr>
    </w:tblStylePr>
    <w:tblStylePr w:type="band2Horz">
      <w:tblPr/>
      <w:tcPr>
        <w:tcBorders>
          <w:top w:val="single" w:sz="8" w:space="0" w:color="61ADBF" w:themeColor="accent4"/>
          <w:left w:val="single" w:sz="8" w:space="0" w:color="61ADBF" w:themeColor="accent4"/>
          <w:bottom w:val="single" w:sz="8" w:space="0" w:color="61ADBF" w:themeColor="accent4"/>
          <w:right w:val="single" w:sz="8" w:space="0" w:color="61ADBF" w:themeColor="accent4"/>
          <w:insideV w:val="single" w:sz="8" w:space="0" w:color="61ADB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A3648B" w:themeColor="accent5"/>
        <w:left w:val="single" w:sz="8" w:space="0" w:color="A3648B" w:themeColor="accent5"/>
        <w:bottom w:val="single" w:sz="8" w:space="0" w:color="A3648B" w:themeColor="accent5"/>
        <w:right w:val="single" w:sz="8" w:space="0" w:color="A3648B" w:themeColor="accent5"/>
        <w:insideH w:val="single" w:sz="8" w:space="0" w:color="A3648B" w:themeColor="accent5"/>
        <w:insideV w:val="single" w:sz="8" w:space="0" w:color="A364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1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H w:val="nil"/>
          <w:insideV w:val="single" w:sz="8" w:space="0" w:color="A364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</w:tcPr>
    </w:tblStylePr>
    <w:tblStylePr w:type="band1Vert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</w:tcBorders>
        <w:shd w:val="clear" w:color="auto" w:fill="E8D8E2" w:themeFill="accent5" w:themeFillTint="3F"/>
      </w:tcPr>
    </w:tblStylePr>
    <w:tblStylePr w:type="band1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  <w:shd w:val="clear" w:color="auto" w:fill="E8D8E2" w:themeFill="accent5" w:themeFillTint="3F"/>
      </w:tcPr>
    </w:tblStylePr>
    <w:tblStylePr w:type="band2Horz">
      <w:tblPr/>
      <w:tcPr>
        <w:tcBorders>
          <w:top w:val="single" w:sz="8" w:space="0" w:color="A3648B" w:themeColor="accent5"/>
          <w:left w:val="single" w:sz="8" w:space="0" w:color="A3648B" w:themeColor="accent5"/>
          <w:bottom w:val="single" w:sz="8" w:space="0" w:color="A3648B" w:themeColor="accent5"/>
          <w:right w:val="single" w:sz="8" w:space="0" w:color="A3648B" w:themeColor="accent5"/>
          <w:insideV w:val="single" w:sz="8" w:space="0" w:color="A3648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15874"/>
    <w:pPr>
      <w:spacing w:after="0" w:line="240" w:lineRule="auto"/>
    </w:pPr>
    <w:tblPr>
      <w:tblStyleRowBandSize w:val="1"/>
      <w:tblStyleColBandSize w:val="1"/>
      <w:tblBorders>
        <w:top w:val="single" w:sz="8" w:space="0" w:color="F8943F" w:themeColor="accent6"/>
        <w:left w:val="single" w:sz="8" w:space="0" w:color="F8943F" w:themeColor="accent6"/>
        <w:bottom w:val="single" w:sz="8" w:space="0" w:color="F8943F" w:themeColor="accent6"/>
        <w:right w:val="single" w:sz="8" w:space="0" w:color="F8943F" w:themeColor="accent6"/>
        <w:insideH w:val="single" w:sz="8" w:space="0" w:color="F8943F" w:themeColor="accent6"/>
        <w:insideV w:val="single" w:sz="8" w:space="0" w:color="F894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1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H w:val="nil"/>
          <w:insideV w:val="single" w:sz="8" w:space="0" w:color="F894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</w:tcPr>
    </w:tblStylePr>
    <w:tblStylePr w:type="band1Vert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</w:tcBorders>
        <w:shd w:val="clear" w:color="auto" w:fill="FDE4CF" w:themeFill="accent6" w:themeFillTint="3F"/>
      </w:tcPr>
    </w:tblStylePr>
    <w:tblStylePr w:type="band1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  <w:shd w:val="clear" w:color="auto" w:fill="FDE4CF" w:themeFill="accent6" w:themeFillTint="3F"/>
      </w:tcPr>
    </w:tblStylePr>
    <w:tblStylePr w:type="band2Horz">
      <w:tblPr/>
      <w:tcPr>
        <w:tcBorders>
          <w:top w:val="single" w:sz="8" w:space="0" w:color="F8943F" w:themeColor="accent6"/>
          <w:left w:val="single" w:sz="8" w:space="0" w:color="F8943F" w:themeColor="accent6"/>
          <w:bottom w:val="single" w:sz="8" w:space="0" w:color="F8943F" w:themeColor="accent6"/>
          <w:right w:val="single" w:sz="8" w:space="0" w:color="F8943F" w:themeColor="accent6"/>
          <w:insideV w:val="single" w:sz="8" w:space="0" w:color="F8943F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0B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F101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101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43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74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74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650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98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981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5A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879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79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9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9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470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6B0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6B08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615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15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15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15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15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15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158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2">
    <w:name w:val="List Table 2"/>
    <w:basedOn w:val="TableNormal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bottom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bottom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bottom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bottom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bottom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bottom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3">
    <w:name w:val="List Table 3"/>
    <w:basedOn w:val="TableNormal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24F4F" w:themeColor="accent1"/>
        <w:left w:val="single" w:sz="4" w:space="0" w:color="F24F4F" w:themeColor="accent1"/>
        <w:bottom w:val="single" w:sz="4" w:space="0" w:color="F24F4F" w:themeColor="accent1"/>
        <w:right w:val="single" w:sz="4" w:space="0" w:color="F24F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4F4F" w:themeColor="accent1"/>
          <w:right w:val="single" w:sz="4" w:space="0" w:color="F24F4F" w:themeColor="accent1"/>
        </w:tcBorders>
      </w:tcPr>
    </w:tblStylePr>
    <w:tblStylePr w:type="band1Horz">
      <w:tblPr/>
      <w:tcPr>
        <w:tcBorders>
          <w:top w:val="single" w:sz="4" w:space="0" w:color="F24F4F" w:themeColor="accent1"/>
          <w:bottom w:val="single" w:sz="4" w:space="0" w:color="F24F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4F4F" w:themeColor="accent1"/>
          <w:left w:val="nil"/>
        </w:tcBorders>
      </w:tcPr>
    </w:tblStylePr>
    <w:tblStylePr w:type="swCell">
      <w:tblPr/>
      <w:tcPr>
        <w:tcBorders>
          <w:top w:val="double" w:sz="4" w:space="0" w:color="F24F4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8DBB70" w:themeColor="accent2"/>
        <w:left w:val="single" w:sz="4" w:space="0" w:color="8DBB70" w:themeColor="accent2"/>
        <w:bottom w:val="single" w:sz="4" w:space="0" w:color="8DBB70" w:themeColor="accent2"/>
        <w:right w:val="single" w:sz="4" w:space="0" w:color="8DBB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BB70" w:themeColor="accent2"/>
          <w:right w:val="single" w:sz="4" w:space="0" w:color="8DBB70" w:themeColor="accent2"/>
        </w:tcBorders>
      </w:tcPr>
    </w:tblStylePr>
    <w:tblStylePr w:type="band1Horz">
      <w:tblPr/>
      <w:tcPr>
        <w:tcBorders>
          <w:top w:val="single" w:sz="4" w:space="0" w:color="8DBB70" w:themeColor="accent2"/>
          <w:bottom w:val="single" w:sz="4" w:space="0" w:color="8DBB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BB70" w:themeColor="accent2"/>
          <w:left w:val="nil"/>
        </w:tcBorders>
      </w:tcPr>
    </w:tblStylePr>
    <w:tblStylePr w:type="swCell">
      <w:tblPr/>
      <w:tcPr>
        <w:tcBorders>
          <w:top w:val="double" w:sz="4" w:space="0" w:color="8DBB7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0BB44" w:themeColor="accent3"/>
        <w:left w:val="single" w:sz="4" w:space="0" w:color="F0BB44" w:themeColor="accent3"/>
        <w:bottom w:val="single" w:sz="4" w:space="0" w:color="F0BB44" w:themeColor="accent3"/>
        <w:right w:val="single" w:sz="4" w:space="0" w:color="F0BB4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BB44" w:themeColor="accent3"/>
          <w:right w:val="single" w:sz="4" w:space="0" w:color="F0BB44" w:themeColor="accent3"/>
        </w:tcBorders>
      </w:tcPr>
    </w:tblStylePr>
    <w:tblStylePr w:type="band1Horz">
      <w:tblPr/>
      <w:tcPr>
        <w:tcBorders>
          <w:top w:val="single" w:sz="4" w:space="0" w:color="F0BB44" w:themeColor="accent3"/>
          <w:bottom w:val="single" w:sz="4" w:space="0" w:color="F0BB4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BB44" w:themeColor="accent3"/>
          <w:left w:val="nil"/>
        </w:tcBorders>
      </w:tcPr>
    </w:tblStylePr>
    <w:tblStylePr w:type="swCell">
      <w:tblPr/>
      <w:tcPr>
        <w:tcBorders>
          <w:top w:val="double" w:sz="4" w:space="0" w:color="F0BB4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61ADBF" w:themeColor="accent4"/>
        <w:left w:val="single" w:sz="4" w:space="0" w:color="61ADBF" w:themeColor="accent4"/>
        <w:bottom w:val="single" w:sz="4" w:space="0" w:color="61ADBF" w:themeColor="accent4"/>
        <w:right w:val="single" w:sz="4" w:space="0" w:color="61ADB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ADBF" w:themeColor="accent4"/>
          <w:right w:val="single" w:sz="4" w:space="0" w:color="61ADBF" w:themeColor="accent4"/>
        </w:tcBorders>
      </w:tcPr>
    </w:tblStylePr>
    <w:tblStylePr w:type="band1Horz">
      <w:tblPr/>
      <w:tcPr>
        <w:tcBorders>
          <w:top w:val="single" w:sz="4" w:space="0" w:color="61ADBF" w:themeColor="accent4"/>
          <w:bottom w:val="single" w:sz="4" w:space="0" w:color="61ADB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ADBF" w:themeColor="accent4"/>
          <w:left w:val="nil"/>
        </w:tcBorders>
      </w:tcPr>
    </w:tblStylePr>
    <w:tblStylePr w:type="swCell">
      <w:tblPr/>
      <w:tcPr>
        <w:tcBorders>
          <w:top w:val="double" w:sz="4" w:space="0" w:color="61ADB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A3648B" w:themeColor="accent5"/>
        <w:left w:val="single" w:sz="4" w:space="0" w:color="A3648B" w:themeColor="accent5"/>
        <w:bottom w:val="single" w:sz="4" w:space="0" w:color="A3648B" w:themeColor="accent5"/>
        <w:right w:val="single" w:sz="4" w:space="0" w:color="A364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648B" w:themeColor="accent5"/>
          <w:right w:val="single" w:sz="4" w:space="0" w:color="A3648B" w:themeColor="accent5"/>
        </w:tcBorders>
      </w:tcPr>
    </w:tblStylePr>
    <w:tblStylePr w:type="band1Horz">
      <w:tblPr/>
      <w:tcPr>
        <w:tcBorders>
          <w:top w:val="single" w:sz="4" w:space="0" w:color="A3648B" w:themeColor="accent5"/>
          <w:bottom w:val="single" w:sz="4" w:space="0" w:color="A364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648B" w:themeColor="accent5"/>
          <w:left w:val="nil"/>
        </w:tcBorders>
      </w:tcPr>
    </w:tblStylePr>
    <w:tblStylePr w:type="swCell">
      <w:tblPr/>
      <w:tcPr>
        <w:tcBorders>
          <w:top w:val="double" w:sz="4" w:space="0" w:color="A3648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8943F" w:themeColor="accent6"/>
        <w:left w:val="single" w:sz="4" w:space="0" w:color="F8943F" w:themeColor="accent6"/>
        <w:bottom w:val="single" w:sz="4" w:space="0" w:color="F8943F" w:themeColor="accent6"/>
        <w:right w:val="single" w:sz="4" w:space="0" w:color="F894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43F" w:themeColor="accent6"/>
          <w:right w:val="single" w:sz="4" w:space="0" w:color="F8943F" w:themeColor="accent6"/>
        </w:tcBorders>
      </w:tcPr>
    </w:tblStylePr>
    <w:tblStylePr w:type="band1Horz">
      <w:tblPr/>
      <w:tcPr>
        <w:tcBorders>
          <w:top w:val="single" w:sz="4" w:space="0" w:color="F8943F" w:themeColor="accent6"/>
          <w:bottom w:val="single" w:sz="4" w:space="0" w:color="F894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43F" w:themeColor="accent6"/>
          <w:left w:val="nil"/>
        </w:tcBorders>
      </w:tcPr>
    </w:tblStylePr>
    <w:tblStylePr w:type="swCell">
      <w:tblPr/>
      <w:tcPr>
        <w:tcBorders>
          <w:top w:val="double" w:sz="4" w:space="0" w:color="F8943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4F4F" w:themeColor="accent1"/>
        <w:left w:val="single" w:sz="24" w:space="0" w:color="F24F4F" w:themeColor="accent1"/>
        <w:bottom w:val="single" w:sz="24" w:space="0" w:color="F24F4F" w:themeColor="accent1"/>
        <w:right w:val="single" w:sz="24" w:space="0" w:color="F24F4F" w:themeColor="accent1"/>
      </w:tblBorders>
    </w:tblPr>
    <w:tcPr>
      <w:shd w:val="clear" w:color="auto" w:fill="F24F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BB70" w:themeColor="accent2"/>
        <w:left w:val="single" w:sz="24" w:space="0" w:color="8DBB70" w:themeColor="accent2"/>
        <w:bottom w:val="single" w:sz="24" w:space="0" w:color="8DBB70" w:themeColor="accent2"/>
        <w:right w:val="single" w:sz="24" w:space="0" w:color="8DBB70" w:themeColor="accent2"/>
      </w:tblBorders>
    </w:tblPr>
    <w:tcPr>
      <w:shd w:val="clear" w:color="auto" w:fill="8DBB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BB44" w:themeColor="accent3"/>
        <w:left w:val="single" w:sz="24" w:space="0" w:color="F0BB44" w:themeColor="accent3"/>
        <w:bottom w:val="single" w:sz="24" w:space="0" w:color="F0BB44" w:themeColor="accent3"/>
        <w:right w:val="single" w:sz="24" w:space="0" w:color="F0BB44" w:themeColor="accent3"/>
      </w:tblBorders>
    </w:tblPr>
    <w:tcPr>
      <w:shd w:val="clear" w:color="auto" w:fill="F0BB4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ADBF" w:themeColor="accent4"/>
        <w:left w:val="single" w:sz="24" w:space="0" w:color="61ADBF" w:themeColor="accent4"/>
        <w:bottom w:val="single" w:sz="24" w:space="0" w:color="61ADBF" w:themeColor="accent4"/>
        <w:right w:val="single" w:sz="24" w:space="0" w:color="61ADBF" w:themeColor="accent4"/>
      </w:tblBorders>
    </w:tblPr>
    <w:tcPr>
      <w:shd w:val="clear" w:color="auto" w:fill="61ADB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648B" w:themeColor="accent5"/>
        <w:left w:val="single" w:sz="24" w:space="0" w:color="A3648B" w:themeColor="accent5"/>
        <w:bottom w:val="single" w:sz="24" w:space="0" w:color="A3648B" w:themeColor="accent5"/>
        <w:right w:val="single" w:sz="24" w:space="0" w:color="A3648B" w:themeColor="accent5"/>
      </w:tblBorders>
    </w:tblPr>
    <w:tcPr>
      <w:shd w:val="clear" w:color="auto" w:fill="A364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1587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43F" w:themeColor="accent6"/>
        <w:left w:val="single" w:sz="24" w:space="0" w:color="F8943F" w:themeColor="accent6"/>
        <w:bottom w:val="single" w:sz="24" w:space="0" w:color="F8943F" w:themeColor="accent6"/>
        <w:right w:val="single" w:sz="24" w:space="0" w:color="F8943F" w:themeColor="accent6"/>
      </w:tblBorders>
    </w:tblPr>
    <w:tcPr>
      <w:shd w:val="clear" w:color="auto" w:fill="F894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15874"/>
    <w:pPr>
      <w:spacing w:after="0"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24F4F" w:themeColor="accent1"/>
        <w:bottom w:val="single" w:sz="4" w:space="0" w:color="F24F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4F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15874"/>
    <w:pPr>
      <w:spacing w:after="0"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8DBB70" w:themeColor="accent2"/>
        <w:bottom w:val="single" w:sz="4" w:space="0" w:color="8DBB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DBB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15874"/>
    <w:pPr>
      <w:spacing w:after="0"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0BB44" w:themeColor="accent3"/>
        <w:bottom w:val="single" w:sz="4" w:space="0" w:color="F0BB4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BB4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15874"/>
    <w:pPr>
      <w:spacing w:after="0"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61ADBF" w:themeColor="accent4"/>
        <w:bottom w:val="single" w:sz="4" w:space="0" w:color="61ADB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ADB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15874"/>
    <w:pPr>
      <w:spacing w:after="0"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A3648B" w:themeColor="accent5"/>
        <w:bottom w:val="single" w:sz="4" w:space="0" w:color="A364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364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15874"/>
    <w:pPr>
      <w:spacing w:after="0"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8943F" w:themeColor="accent6"/>
        <w:bottom w:val="single" w:sz="4" w:space="0" w:color="F894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894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15874"/>
    <w:pPr>
      <w:spacing w:after="0" w:line="240" w:lineRule="auto"/>
    </w:pPr>
    <w:rPr>
      <w:color w:val="DF101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4F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4F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4F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4F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15874"/>
    <w:pPr>
      <w:spacing w:after="0" w:line="240" w:lineRule="auto"/>
    </w:pPr>
    <w:rPr>
      <w:color w:val="66974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BB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BB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BB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BB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15874"/>
    <w:pPr>
      <w:spacing w:after="0" w:line="240" w:lineRule="auto"/>
    </w:pPr>
    <w:rPr>
      <w:color w:val="D598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BB4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BB4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BB4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BB4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15874"/>
    <w:pPr>
      <w:spacing w:after="0" w:line="240" w:lineRule="auto"/>
    </w:pPr>
    <w:rPr>
      <w:color w:val="3E879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ADB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ADB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ADB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ADB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15874"/>
    <w:pPr>
      <w:spacing w:after="0" w:line="240" w:lineRule="auto"/>
    </w:pPr>
    <w:rPr>
      <w:color w:val="7B49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64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64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64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64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15874"/>
    <w:pPr>
      <w:spacing w:after="0" w:line="240" w:lineRule="auto"/>
    </w:pPr>
    <w:rPr>
      <w:color w:val="E06B0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4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4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4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4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1587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15874"/>
    <w:rPr>
      <w:rFonts w:ascii="Garamond" w:hAnsi="Garamond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1587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15874"/>
    <w:rPr>
      <w:rFonts w:ascii="Garamond" w:hAnsi="Garamond"/>
    </w:rPr>
  </w:style>
  <w:style w:type="table" w:styleId="TableColumns1">
    <w:name w:val="Table Columns 1"/>
    <w:basedOn w:val="TableNormal"/>
    <w:uiPriority w:val="99"/>
    <w:semiHidden/>
    <w:unhideWhenUsed/>
    <w:rsid w:val="0061587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1587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1587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1587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1587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61587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15874"/>
    <w:rPr>
      <w:rFonts w:ascii="Garamond" w:hAnsi="Garamond"/>
    </w:rPr>
  </w:style>
  <w:style w:type="table" w:styleId="TableSimple1">
    <w:name w:val="Table Simple 1"/>
    <w:basedOn w:val="TableNormal"/>
    <w:uiPriority w:val="99"/>
    <w:semiHidden/>
    <w:unhideWhenUsed/>
    <w:rsid w:val="0061587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1587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1587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1587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1587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615874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15874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15874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15874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15874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15874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15874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15874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15874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15874"/>
    <w:rPr>
      <w:rFonts w:ascii="Century Gothic" w:eastAsiaTheme="majorEastAsia" w:hAnsi="Century Gothic" w:cstheme="majorBid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58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5874"/>
    <w:rPr>
      <w:rFonts w:ascii="Consolas" w:hAnsi="Consolas"/>
      <w:sz w:val="21"/>
      <w:szCs w:val="21"/>
    </w:rPr>
  </w:style>
  <w:style w:type="paragraph" w:styleId="Closing">
    <w:name w:val="Closing"/>
    <w:basedOn w:val="Normal"/>
    <w:link w:val="ClosingChar"/>
    <w:uiPriority w:val="99"/>
    <w:semiHidden/>
    <w:unhideWhenUsed/>
    <w:rsid w:val="0061587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15874"/>
    <w:rPr>
      <w:rFonts w:ascii="Garamond" w:hAnsi="Garamond"/>
    </w:rPr>
  </w:style>
  <w:style w:type="table" w:styleId="TableGrid1">
    <w:name w:val="Table Grid 1"/>
    <w:basedOn w:val="TableNormal"/>
    <w:uiPriority w:val="99"/>
    <w:semiHidden/>
    <w:unhideWhenUsed/>
    <w:rsid w:val="0061587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1587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1587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1587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1587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1587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1587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1587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158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9B8B8" w:themeColor="accent1" w:themeTint="66"/>
        <w:left w:val="single" w:sz="4" w:space="0" w:color="F9B8B8" w:themeColor="accent1" w:themeTint="66"/>
        <w:bottom w:val="single" w:sz="4" w:space="0" w:color="F9B8B8" w:themeColor="accent1" w:themeTint="66"/>
        <w:right w:val="single" w:sz="4" w:space="0" w:color="F9B8B8" w:themeColor="accent1" w:themeTint="66"/>
        <w:insideH w:val="single" w:sz="4" w:space="0" w:color="F9B8B8" w:themeColor="accent1" w:themeTint="66"/>
        <w:insideV w:val="single" w:sz="4" w:space="0" w:color="F9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D1E3C5" w:themeColor="accent2" w:themeTint="66"/>
        <w:left w:val="single" w:sz="4" w:space="0" w:color="D1E3C5" w:themeColor="accent2" w:themeTint="66"/>
        <w:bottom w:val="single" w:sz="4" w:space="0" w:color="D1E3C5" w:themeColor="accent2" w:themeTint="66"/>
        <w:right w:val="single" w:sz="4" w:space="0" w:color="D1E3C5" w:themeColor="accent2" w:themeTint="66"/>
        <w:insideH w:val="single" w:sz="4" w:space="0" w:color="D1E3C5" w:themeColor="accent2" w:themeTint="66"/>
        <w:insideV w:val="single" w:sz="4" w:space="0" w:color="D1E3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BFDEE5" w:themeColor="accent4" w:themeTint="66"/>
        <w:left w:val="single" w:sz="4" w:space="0" w:color="BFDEE5" w:themeColor="accent4" w:themeTint="66"/>
        <w:bottom w:val="single" w:sz="4" w:space="0" w:color="BFDEE5" w:themeColor="accent4" w:themeTint="66"/>
        <w:right w:val="single" w:sz="4" w:space="0" w:color="BFDEE5" w:themeColor="accent4" w:themeTint="66"/>
        <w:insideH w:val="single" w:sz="4" w:space="0" w:color="BFDEE5" w:themeColor="accent4" w:themeTint="66"/>
        <w:insideV w:val="single" w:sz="4" w:space="0" w:color="BFDE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CD4B2" w:themeColor="accent6" w:themeTint="66"/>
        <w:left w:val="single" w:sz="4" w:space="0" w:color="FCD4B2" w:themeColor="accent6" w:themeTint="66"/>
        <w:bottom w:val="single" w:sz="4" w:space="0" w:color="FCD4B2" w:themeColor="accent6" w:themeTint="66"/>
        <w:right w:val="single" w:sz="4" w:space="0" w:color="FCD4B2" w:themeColor="accent6" w:themeTint="66"/>
        <w:insideH w:val="single" w:sz="4" w:space="0" w:color="FCD4B2" w:themeColor="accent6" w:themeTint="66"/>
        <w:insideV w:val="single" w:sz="4" w:space="0" w:color="FCD4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2" w:space="0" w:color="F79595" w:themeColor="accent1" w:themeTint="99"/>
        <w:bottom w:val="single" w:sz="2" w:space="0" w:color="F79595" w:themeColor="accent1" w:themeTint="99"/>
        <w:insideH w:val="single" w:sz="2" w:space="0" w:color="F79595" w:themeColor="accent1" w:themeTint="99"/>
        <w:insideV w:val="single" w:sz="2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5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5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2" w:space="0" w:color="BAD6A9" w:themeColor="accent2" w:themeTint="99"/>
        <w:bottom w:val="single" w:sz="2" w:space="0" w:color="BAD6A9" w:themeColor="accent2" w:themeTint="99"/>
        <w:insideH w:val="single" w:sz="2" w:space="0" w:color="BAD6A9" w:themeColor="accent2" w:themeTint="99"/>
        <w:insideV w:val="single" w:sz="2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6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6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2" w:space="0" w:color="F6D58E" w:themeColor="accent3" w:themeTint="99"/>
        <w:bottom w:val="single" w:sz="2" w:space="0" w:color="F6D58E" w:themeColor="accent3" w:themeTint="99"/>
        <w:insideH w:val="single" w:sz="2" w:space="0" w:color="F6D58E" w:themeColor="accent3" w:themeTint="99"/>
        <w:insideV w:val="single" w:sz="2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5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2" w:space="0" w:color="A0CDD8" w:themeColor="accent4" w:themeTint="99"/>
        <w:bottom w:val="single" w:sz="2" w:space="0" w:color="A0CDD8" w:themeColor="accent4" w:themeTint="99"/>
        <w:insideH w:val="single" w:sz="2" w:space="0" w:color="A0CDD8" w:themeColor="accent4" w:themeTint="99"/>
        <w:insideV w:val="single" w:sz="2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D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D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2" w:space="0" w:color="C7A1B9" w:themeColor="accent5" w:themeTint="99"/>
        <w:bottom w:val="single" w:sz="2" w:space="0" w:color="C7A1B9" w:themeColor="accent5" w:themeTint="99"/>
        <w:insideH w:val="single" w:sz="2" w:space="0" w:color="C7A1B9" w:themeColor="accent5" w:themeTint="99"/>
        <w:insideV w:val="single" w:sz="2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1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15874"/>
    <w:pPr>
      <w:spacing w:after="0" w:line="240" w:lineRule="auto"/>
    </w:pPr>
    <w:tblPr>
      <w:tblStyleRowBandSize w:val="1"/>
      <w:tblStyleColBandSize w:val="1"/>
      <w:tblBorders>
        <w:top w:val="single" w:sz="2" w:space="0" w:color="FABE8B" w:themeColor="accent6" w:themeTint="99"/>
        <w:bottom w:val="single" w:sz="2" w:space="0" w:color="FABE8B" w:themeColor="accent6" w:themeTint="99"/>
        <w:insideH w:val="single" w:sz="2" w:space="0" w:color="FABE8B" w:themeColor="accent6" w:themeTint="99"/>
        <w:insideV w:val="single" w:sz="2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GridTable3">
    <w:name w:val="Grid Table 3"/>
    <w:basedOn w:val="TableNormal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4F4F" w:themeColor="accent1"/>
          <w:left w:val="single" w:sz="4" w:space="0" w:color="F24F4F" w:themeColor="accent1"/>
          <w:bottom w:val="single" w:sz="4" w:space="0" w:color="F24F4F" w:themeColor="accent1"/>
          <w:right w:val="single" w:sz="4" w:space="0" w:color="F24F4F" w:themeColor="accent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</w:rPr>
      <w:tblPr/>
      <w:tcPr>
        <w:tcBorders>
          <w:top w:val="double" w:sz="4" w:space="0" w:color="F24F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BB70" w:themeColor="accent2"/>
          <w:left w:val="single" w:sz="4" w:space="0" w:color="8DBB70" w:themeColor="accent2"/>
          <w:bottom w:val="single" w:sz="4" w:space="0" w:color="8DBB70" w:themeColor="accent2"/>
          <w:right w:val="single" w:sz="4" w:space="0" w:color="8DBB70" w:themeColor="accent2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</w:rPr>
      <w:tblPr/>
      <w:tcPr>
        <w:tcBorders>
          <w:top w:val="double" w:sz="4" w:space="0" w:color="8DBB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BB44" w:themeColor="accent3"/>
          <w:left w:val="single" w:sz="4" w:space="0" w:color="F0BB44" w:themeColor="accent3"/>
          <w:bottom w:val="single" w:sz="4" w:space="0" w:color="F0BB44" w:themeColor="accent3"/>
          <w:right w:val="single" w:sz="4" w:space="0" w:color="F0BB44" w:themeColor="accent3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</w:rPr>
      <w:tblPr/>
      <w:tcPr>
        <w:tcBorders>
          <w:top w:val="double" w:sz="4" w:space="0" w:color="F0BB4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ADBF" w:themeColor="accent4"/>
          <w:left w:val="single" w:sz="4" w:space="0" w:color="61ADBF" w:themeColor="accent4"/>
          <w:bottom w:val="single" w:sz="4" w:space="0" w:color="61ADBF" w:themeColor="accent4"/>
          <w:right w:val="single" w:sz="4" w:space="0" w:color="61ADBF" w:themeColor="accent4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</w:rPr>
      <w:tblPr/>
      <w:tcPr>
        <w:tcBorders>
          <w:top w:val="double" w:sz="4" w:space="0" w:color="61AD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648B" w:themeColor="accent5"/>
          <w:left w:val="single" w:sz="4" w:space="0" w:color="A3648B" w:themeColor="accent5"/>
          <w:bottom w:val="single" w:sz="4" w:space="0" w:color="A3648B" w:themeColor="accent5"/>
          <w:right w:val="single" w:sz="4" w:space="0" w:color="A3648B" w:themeColor="accent5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</w:rPr>
      <w:tblPr/>
      <w:tcPr>
        <w:tcBorders>
          <w:top w:val="double" w:sz="4" w:space="0" w:color="A364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43F" w:themeColor="accent6"/>
          <w:left w:val="single" w:sz="4" w:space="0" w:color="F8943F" w:themeColor="accent6"/>
          <w:bottom w:val="single" w:sz="4" w:space="0" w:color="F8943F" w:themeColor="accent6"/>
          <w:right w:val="single" w:sz="4" w:space="0" w:color="F8943F" w:themeColor="accent6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</w:rPr>
      <w:tblPr/>
      <w:tcPr>
        <w:tcBorders>
          <w:top w:val="double" w:sz="4" w:space="0" w:color="F894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4F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4F4F" w:themeFill="accent1"/>
      </w:tcPr>
    </w:tblStylePr>
    <w:tblStylePr w:type="band1Vert">
      <w:tblPr/>
      <w:tcPr>
        <w:shd w:val="clear" w:color="auto" w:fill="F9B8B8" w:themeFill="accent1" w:themeFillTint="66"/>
      </w:tcPr>
    </w:tblStylePr>
    <w:tblStylePr w:type="band1Horz">
      <w:tblPr/>
      <w:tcPr>
        <w:shd w:val="clear" w:color="auto" w:fill="F9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1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BB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BB70" w:themeFill="accent2"/>
      </w:tcPr>
    </w:tblStylePr>
    <w:tblStylePr w:type="band1Vert">
      <w:tblPr/>
      <w:tcPr>
        <w:shd w:val="clear" w:color="auto" w:fill="D1E3C5" w:themeFill="accent2" w:themeFillTint="66"/>
      </w:tcPr>
    </w:tblStylePr>
    <w:tblStylePr w:type="band1Horz">
      <w:tblPr/>
      <w:tcPr>
        <w:shd w:val="clear" w:color="auto" w:fill="D1E3C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BB4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BB44" w:themeFill="accent3"/>
      </w:tcPr>
    </w:tblStylePr>
    <w:tblStylePr w:type="band1Vert">
      <w:tblPr/>
      <w:tcPr>
        <w:shd w:val="clear" w:color="auto" w:fill="F9E3B4" w:themeFill="accent3" w:themeFillTint="66"/>
      </w:tcPr>
    </w:tblStylePr>
    <w:tblStylePr w:type="band1Horz">
      <w:tblPr/>
      <w:tcPr>
        <w:shd w:val="clear" w:color="auto" w:fill="F9E3B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E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ADB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ADBF" w:themeFill="accent4"/>
      </w:tcPr>
    </w:tblStylePr>
    <w:tblStylePr w:type="band1Vert">
      <w:tblPr/>
      <w:tcPr>
        <w:shd w:val="clear" w:color="auto" w:fill="BFDEE5" w:themeFill="accent4" w:themeFillTint="66"/>
      </w:tcPr>
    </w:tblStylePr>
    <w:tblStylePr w:type="band1Horz">
      <w:tblPr/>
      <w:tcPr>
        <w:shd w:val="clear" w:color="auto" w:fill="BFDEE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F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64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648B" w:themeFill="accent5"/>
      </w:tcPr>
    </w:tblStylePr>
    <w:tblStylePr w:type="band1Vert">
      <w:tblPr/>
      <w:tcPr>
        <w:shd w:val="clear" w:color="auto" w:fill="DAC0D0" w:themeFill="accent5" w:themeFillTint="66"/>
      </w:tcPr>
    </w:tblStylePr>
    <w:tblStylePr w:type="band1Horz">
      <w:tblPr/>
      <w:tcPr>
        <w:shd w:val="clear" w:color="auto" w:fill="DAC0D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158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4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43F" w:themeFill="accent6"/>
      </w:tcPr>
    </w:tblStylePr>
    <w:tblStylePr w:type="band1Vert">
      <w:tblPr/>
      <w:tcPr>
        <w:shd w:val="clear" w:color="auto" w:fill="FCD4B2" w:themeFill="accent6" w:themeFillTint="66"/>
      </w:tcPr>
    </w:tblStylePr>
    <w:tblStylePr w:type="band1Horz">
      <w:tblPr/>
      <w:tcPr>
        <w:shd w:val="clear" w:color="auto" w:fill="FCD4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15874"/>
    <w:pPr>
      <w:spacing w:after="0"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95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5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15874"/>
    <w:pPr>
      <w:spacing w:after="0"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6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6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15874"/>
    <w:pPr>
      <w:spacing w:after="0"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15874"/>
    <w:pPr>
      <w:spacing w:after="0"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CD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D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15874"/>
    <w:pPr>
      <w:spacing w:after="0"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15874"/>
    <w:pPr>
      <w:spacing w:after="0"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158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15874"/>
    <w:pPr>
      <w:spacing w:after="0" w:line="240" w:lineRule="auto"/>
    </w:pPr>
    <w:rPr>
      <w:color w:val="DF1010" w:themeColor="accent1" w:themeShade="BF"/>
    </w:rPr>
    <w:tblPr>
      <w:tblStyleRowBandSize w:val="1"/>
      <w:tblStyleColBandSize w:val="1"/>
      <w:tblBorders>
        <w:top w:val="single" w:sz="4" w:space="0" w:color="F79595" w:themeColor="accent1" w:themeTint="99"/>
        <w:left w:val="single" w:sz="4" w:space="0" w:color="F79595" w:themeColor="accent1" w:themeTint="99"/>
        <w:bottom w:val="single" w:sz="4" w:space="0" w:color="F79595" w:themeColor="accent1" w:themeTint="99"/>
        <w:right w:val="single" w:sz="4" w:space="0" w:color="F79595" w:themeColor="accent1" w:themeTint="99"/>
        <w:insideH w:val="single" w:sz="4" w:space="0" w:color="F79595" w:themeColor="accent1" w:themeTint="99"/>
        <w:insideV w:val="single" w:sz="4" w:space="0" w:color="F795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B" w:themeFill="accent1" w:themeFillTint="33"/>
      </w:tcPr>
    </w:tblStylePr>
    <w:tblStylePr w:type="band1Horz">
      <w:tblPr/>
      <w:tcPr>
        <w:shd w:val="clear" w:color="auto" w:fill="FCDBDB" w:themeFill="accent1" w:themeFillTint="33"/>
      </w:tcPr>
    </w:tblStylePr>
    <w:tblStylePr w:type="neCell">
      <w:tblPr/>
      <w:tcPr>
        <w:tcBorders>
          <w:bottom w:val="single" w:sz="4" w:space="0" w:color="F79595" w:themeColor="accent1" w:themeTint="99"/>
        </w:tcBorders>
      </w:tcPr>
    </w:tblStylePr>
    <w:tblStylePr w:type="nwCell">
      <w:tblPr/>
      <w:tcPr>
        <w:tcBorders>
          <w:bottom w:val="single" w:sz="4" w:space="0" w:color="F79595" w:themeColor="accent1" w:themeTint="99"/>
        </w:tcBorders>
      </w:tcPr>
    </w:tblStylePr>
    <w:tblStylePr w:type="seCell">
      <w:tblPr/>
      <w:tcPr>
        <w:tcBorders>
          <w:top w:val="single" w:sz="4" w:space="0" w:color="F79595" w:themeColor="accent1" w:themeTint="99"/>
        </w:tcBorders>
      </w:tcPr>
    </w:tblStylePr>
    <w:tblStylePr w:type="swCell">
      <w:tblPr/>
      <w:tcPr>
        <w:tcBorders>
          <w:top w:val="single" w:sz="4" w:space="0" w:color="F7959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15874"/>
    <w:pPr>
      <w:spacing w:after="0" w:line="240" w:lineRule="auto"/>
    </w:pPr>
    <w:rPr>
      <w:color w:val="669748" w:themeColor="accent2" w:themeShade="BF"/>
    </w:rPr>
    <w:tblPr>
      <w:tblStyleRowBandSize w:val="1"/>
      <w:tblStyleColBandSize w:val="1"/>
      <w:tblBorders>
        <w:top w:val="single" w:sz="4" w:space="0" w:color="BAD6A9" w:themeColor="accent2" w:themeTint="99"/>
        <w:left w:val="single" w:sz="4" w:space="0" w:color="BAD6A9" w:themeColor="accent2" w:themeTint="99"/>
        <w:bottom w:val="single" w:sz="4" w:space="0" w:color="BAD6A9" w:themeColor="accent2" w:themeTint="99"/>
        <w:right w:val="single" w:sz="4" w:space="0" w:color="BAD6A9" w:themeColor="accent2" w:themeTint="99"/>
        <w:insideH w:val="single" w:sz="4" w:space="0" w:color="BAD6A9" w:themeColor="accent2" w:themeTint="99"/>
        <w:insideV w:val="single" w:sz="4" w:space="0" w:color="BAD6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1E2" w:themeFill="accent2" w:themeFillTint="33"/>
      </w:tcPr>
    </w:tblStylePr>
    <w:tblStylePr w:type="band1Horz">
      <w:tblPr/>
      <w:tcPr>
        <w:shd w:val="clear" w:color="auto" w:fill="E8F1E2" w:themeFill="accent2" w:themeFillTint="33"/>
      </w:tcPr>
    </w:tblStylePr>
    <w:tblStylePr w:type="neCell">
      <w:tblPr/>
      <w:tcPr>
        <w:tcBorders>
          <w:bottom w:val="single" w:sz="4" w:space="0" w:color="BAD6A9" w:themeColor="accent2" w:themeTint="99"/>
        </w:tcBorders>
      </w:tcPr>
    </w:tblStylePr>
    <w:tblStylePr w:type="nwCell">
      <w:tblPr/>
      <w:tcPr>
        <w:tcBorders>
          <w:bottom w:val="single" w:sz="4" w:space="0" w:color="BAD6A9" w:themeColor="accent2" w:themeTint="99"/>
        </w:tcBorders>
      </w:tcPr>
    </w:tblStylePr>
    <w:tblStylePr w:type="seCell">
      <w:tblPr/>
      <w:tcPr>
        <w:tcBorders>
          <w:top w:val="single" w:sz="4" w:space="0" w:color="BAD6A9" w:themeColor="accent2" w:themeTint="99"/>
        </w:tcBorders>
      </w:tcPr>
    </w:tblStylePr>
    <w:tblStylePr w:type="swCell">
      <w:tblPr/>
      <w:tcPr>
        <w:tcBorders>
          <w:top w:val="single" w:sz="4" w:space="0" w:color="BAD6A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15874"/>
    <w:pPr>
      <w:spacing w:after="0" w:line="240" w:lineRule="auto"/>
    </w:pPr>
    <w:rPr>
      <w:color w:val="D59811" w:themeColor="accent3" w:themeShade="BF"/>
    </w:rPr>
    <w:tblPr>
      <w:tblStyleRowBandSize w:val="1"/>
      <w:tblStyleColBandSize w:val="1"/>
      <w:tblBorders>
        <w:top w:val="single" w:sz="4" w:space="0" w:color="F6D58E" w:themeColor="accent3" w:themeTint="99"/>
        <w:left w:val="single" w:sz="4" w:space="0" w:color="F6D58E" w:themeColor="accent3" w:themeTint="99"/>
        <w:bottom w:val="single" w:sz="4" w:space="0" w:color="F6D58E" w:themeColor="accent3" w:themeTint="99"/>
        <w:right w:val="single" w:sz="4" w:space="0" w:color="F6D58E" w:themeColor="accent3" w:themeTint="99"/>
        <w:insideH w:val="single" w:sz="4" w:space="0" w:color="F6D58E" w:themeColor="accent3" w:themeTint="99"/>
        <w:insideV w:val="single" w:sz="4" w:space="0" w:color="F6D5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1D9" w:themeFill="accent3" w:themeFillTint="33"/>
      </w:tcPr>
    </w:tblStylePr>
    <w:tblStylePr w:type="band1Horz">
      <w:tblPr/>
      <w:tcPr>
        <w:shd w:val="clear" w:color="auto" w:fill="FCF1D9" w:themeFill="accent3" w:themeFillTint="33"/>
      </w:tcPr>
    </w:tblStylePr>
    <w:tblStylePr w:type="neCell">
      <w:tblPr/>
      <w:tcPr>
        <w:tcBorders>
          <w:bottom w:val="single" w:sz="4" w:space="0" w:color="F6D58E" w:themeColor="accent3" w:themeTint="99"/>
        </w:tcBorders>
      </w:tcPr>
    </w:tblStylePr>
    <w:tblStylePr w:type="nwCell">
      <w:tblPr/>
      <w:tcPr>
        <w:tcBorders>
          <w:bottom w:val="single" w:sz="4" w:space="0" w:color="F6D58E" w:themeColor="accent3" w:themeTint="99"/>
        </w:tcBorders>
      </w:tcPr>
    </w:tblStylePr>
    <w:tblStylePr w:type="seCell">
      <w:tblPr/>
      <w:tcPr>
        <w:tcBorders>
          <w:top w:val="single" w:sz="4" w:space="0" w:color="F6D58E" w:themeColor="accent3" w:themeTint="99"/>
        </w:tcBorders>
      </w:tcPr>
    </w:tblStylePr>
    <w:tblStylePr w:type="swCell">
      <w:tblPr/>
      <w:tcPr>
        <w:tcBorders>
          <w:top w:val="single" w:sz="4" w:space="0" w:color="F6D58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15874"/>
    <w:pPr>
      <w:spacing w:after="0" w:line="240" w:lineRule="auto"/>
    </w:pPr>
    <w:rPr>
      <w:color w:val="3E8799" w:themeColor="accent4" w:themeShade="BF"/>
    </w:rPr>
    <w:tblPr>
      <w:tblStyleRowBandSize w:val="1"/>
      <w:tblStyleColBandSize w:val="1"/>
      <w:tblBorders>
        <w:top w:val="single" w:sz="4" w:space="0" w:color="A0CDD8" w:themeColor="accent4" w:themeTint="99"/>
        <w:left w:val="single" w:sz="4" w:space="0" w:color="A0CDD8" w:themeColor="accent4" w:themeTint="99"/>
        <w:bottom w:val="single" w:sz="4" w:space="0" w:color="A0CDD8" w:themeColor="accent4" w:themeTint="99"/>
        <w:right w:val="single" w:sz="4" w:space="0" w:color="A0CDD8" w:themeColor="accent4" w:themeTint="99"/>
        <w:insideH w:val="single" w:sz="4" w:space="0" w:color="A0CDD8" w:themeColor="accent4" w:themeTint="99"/>
        <w:insideV w:val="single" w:sz="4" w:space="0" w:color="A0CD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  <w:tblStylePr w:type="neCell">
      <w:tblPr/>
      <w:tcPr>
        <w:tcBorders>
          <w:bottom w:val="single" w:sz="4" w:space="0" w:color="A0CDD8" w:themeColor="accent4" w:themeTint="99"/>
        </w:tcBorders>
      </w:tcPr>
    </w:tblStylePr>
    <w:tblStylePr w:type="nwCell">
      <w:tblPr/>
      <w:tcPr>
        <w:tcBorders>
          <w:bottom w:val="single" w:sz="4" w:space="0" w:color="A0CDD8" w:themeColor="accent4" w:themeTint="99"/>
        </w:tcBorders>
      </w:tcPr>
    </w:tblStylePr>
    <w:tblStylePr w:type="seCell">
      <w:tblPr/>
      <w:tcPr>
        <w:tcBorders>
          <w:top w:val="single" w:sz="4" w:space="0" w:color="A0CDD8" w:themeColor="accent4" w:themeTint="99"/>
        </w:tcBorders>
      </w:tcPr>
    </w:tblStylePr>
    <w:tblStylePr w:type="swCell">
      <w:tblPr/>
      <w:tcPr>
        <w:tcBorders>
          <w:top w:val="single" w:sz="4" w:space="0" w:color="A0CDD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15874"/>
    <w:pPr>
      <w:spacing w:after="0" w:line="240" w:lineRule="auto"/>
    </w:pPr>
    <w:rPr>
      <w:color w:val="7B4968" w:themeColor="accent5" w:themeShade="BF"/>
    </w:rPr>
    <w:tblPr>
      <w:tblStyleRowBandSize w:val="1"/>
      <w:tblStyleColBandSize w:val="1"/>
      <w:tblBorders>
        <w:top w:val="single" w:sz="4" w:space="0" w:color="C7A1B9" w:themeColor="accent5" w:themeTint="99"/>
        <w:left w:val="single" w:sz="4" w:space="0" w:color="C7A1B9" w:themeColor="accent5" w:themeTint="99"/>
        <w:bottom w:val="single" w:sz="4" w:space="0" w:color="C7A1B9" w:themeColor="accent5" w:themeTint="99"/>
        <w:right w:val="single" w:sz="4" w:space="0" w:color="C7A1B9" w:themeColor="accent5" w:themeTint="99"/>
        <w:insideH w:val="single" w:sz="4" w:space="0" w:color="C7A1B9" w:themeColor="accent5" w:themeTint="99"/>
        <w:insideV w:val="single" w:sz="4" w:space="0" w:color="C7A1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FE7" w:themeFill="accent5" w:themeFillTint="33"/>
      </w:tcPr>
    </w:tblStylePr>
    <w:tblStylePr w:type="band1Horz">
      <w:tblPr/>
      <w:tcPr>
        <w:shd w:val="clear" w:color="auto" w:fill="ECDFE7" w:themeFill="accent5" w:themeFillTint="33"/>
      </w:tcPr>
    </w:tblStylePr>
    <w:tblStylePr w:type="neCell">
      <w:tblPr/>
      <w:tcPr>
        <w:tcBorders>
          <w:bottom w:val="single" w:sz="4" w:space="0" w:color="C7A1B9" w:themeColor="accent5" w:themeTint="99"/>
        </w:tcBorders>
      </w:tcPr>
    </w:tblStylePr>
    <w:tblStylePr w:type="nwCell">
      <w:tblPr/>
      <w:tcPr>
        <w:tcBorders>
          <w:bottom w:val="single" w:sz="4" w:space="0" w:color="C7A1B9" w:themeColor="accent5" w:themeTint="99"/>
        </w:tcBorders>
      </w:tcPr>
    </w:tblStylePr>
    <w:tblStylePr w:type="seCell">
      <w:tblPr/>
      <w:tcPr>
        <w:tcBorders>
          <w:top w:val="single" w:sz="4" w:space="0" w:color="C7A1B9" w:themeColor="accent5" w:themeTint="99"/>
        </w:tcBorders>
      </w:tcPr>
    </w:tblStylePr>
    <w:tblStylePr w:type="swCell">
      <w:tblPr/>
      <w:tcPr>
        <w:tcBorders>
          <w:top w:val="single" w:sz="4" w:space="0" w:color="C7A1B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15874"/>
    <w:pPr>
      <w:spacing w:after="0" w:line="240" w:lineRule="auto"/>
    </w:pPr>
    <w:rPr>
      <w:color w:val="E06B08" w:themeColor="accent6" w:themeShade="BF"/>
    </w:rPr>
    <w:tblPr>
      <w:tblStyleRowBandSize w:val="1"/>
      <w:tblStyleColBandSize w:val="1"/>
      <w:tblBorders>
        <w:top w:val="single" w:sz="4" w:space="0" w:color="FABE8B" w:themeColor="accent6" w:themeTint="99"/>
        <w:left w:val="single" w:sz="4" w:space="0" w:color="FABE8B" w:themeColor="accent6" w:themeTint="99"/>
        <w:bottom w:val="single" w:sz="4" w:space="0" w:color="FABE8B" w:themeColor="accent6" w:themeTint="99"/>
        <w:right w:val="single" w:sz="4" w:space="0" w:color="FABE8B" w:themeColor="accent6" w:themeTint="99"/>
        <w:insideH w:val="single" w:sz="4" w:space="0" w:color="FABE8B" w:themeColor="accent6" w:themeTint="99"/>
        <w:insideV w:val="single" w:sz="4" w:space="0" w:color="FABE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8" w:themeFill="accent6" w:themeFillTint="33"/>
      </w:tcPr>
    </w:tblStylePr>
    <w:tblStylePr w:type="band1Horz">
      <w:tblPr/>
      <w:tcPr>
        <w:shd w:val="clear" w:color="auto" w:fill="FDE9D8" w:themeFill="accent6" w:themeFillTint="33"/>
      </w:tcPr>
    </w:tblStylePr>
    <w:tblStylePr w:type="neCell">
      <w:tblPr/>
      <w:tcPr>
        <w:tcBorders>
          <w:bottom w:val="single" w:sz="4" w:space="0" w:color="FABE8B" w:themeColor="accent6" w:themeTint="99"/>
        </w:tcBorders>
      </w:tcPr>
    </w:tblStylePr>
    <w:tblStylePr w:type="nwCell">
      <w:tblPr/>
      <w:tcPr>
        <w:tcBorders>
          <w:bottom w:val="single" w:sz="4" w:space="0" w:color="FABE8B" w:themeColor="accent6" w:themeTint="99"/>
        </w:tcBorders>
      </w:tcPr>
    </w:tblStylePr>
    <w:tblStylePr w:type="seCell">
      <w:tblPr/>
      <w:tcPr>
        <w:tcBorders>
          <w:top w:val="single" w:sz="4" w:space="0" w:color="FABE8B" w:themeColor="accent6" w:themeTint="99"/>
        </w:tcBorders>
      </w:tcPr>
    </w:tblStylePr>
    <w:tblStylePr w:type="swCell">
      <w:tblPr/>
      <w:tcPr>
        <w:tcBorders>
          <w:top w:val="single" w:sz="4" w:space="0" w:color="FABE8B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61587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1587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1587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615874"/>
    <w:rPr>
      <w:rFonts w:ascii="Garamond" w:hAnsi="Garamond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5874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5874"/>
    <w:rPr>
      <w:rFonts w:ascii="Garamond" w:hAnsi="Garamond"/>
    </w:rPr>
  </w:style>
  <w:style w:type="character" w:styleId="LineNumber">
    <w:name w:val="line number"/>
    <w:basedOn w:val="DefaultParagraphFont"/>
    <w:uiPriority w:val="99"/>
    <w:semiHidden/>
    <w:unhideWhenUsed/>
    <w:rsid w:val="00615874"/>
    <w:rPr>
      <w:rFonts w:ascii="Garamond" w:hAnsi="Garamond"/>
    </w:rPr>
  </w:style>
  <w:style w:type="table" w:styleId="Table3Deffects1">
    <w:name w:val="Table 3D effects 1"/>
    <w:basedOn w:val="TableNormal"/>
    <w:uiPriority w:val="99"/>
    <w:semiHidden/>
    <w:unhideWhenUsed/>
    <w:rsid w:val="0061587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1587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1587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15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15874"/>
    <w:rPr>
      <w:rFonts w:ascii="Garamond" w:hAnsi="Garamond"/>
      <w:color w:val="A3648B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5874"/>
    <w:rPr>
      <w:rFonts w:ascii="Garamond" w:hAnsi="Garamon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5874"/>
    <w:pPr>
      <w:spacing w:after="200" w:line="240" w:lineRule="auto"/>
    </w:pPr>
    <w:rPr>
      <w:i/>
      <w:iCs/>
      <w:sz w:val="18"/>
      <w:szCs w:val="18"/>
    </w:rPr>
  </w:style>
  <w:style w:type="paragraph" w:customStyle="1" w:styleId="FooterAlt">
    <w:name w:val="Footer Alt."/>
    <w:basedOn w:val="Normal"/>
    <w:uiPriority w:val="99"/>
    <w:unhideWhenUsed/>
    <w:qFormat/>
    <w:rsid w:val="00CE3076"/>
    <w:pPr>
      <w:spacing w:after="0" w:line="240" w:lineRule="auto"/>
    </w:pPr>
    <w:rPr>
      <w:rFonts w:asciiTheme="minorHAnsi" w:hAnsiTheme="minorHAnsi"/>
      <w:i/>
      <w:iCs/>
      <w:sz w:val="18"/>
      <w:szCs w:val="18"/>
      <w:lang w:eastAsia="zh-CN"/>
    </w:rPr>
  </w:style>
  <w:style w:type="paragraph" w:customStyle="1" w:styleId="Default">
    <w:name w:val="Default"/>
    <w:rsid w:val="00E03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inkPad\AppData\Roaming\Microsoft\&#352;ablonai\Verslo%20planas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56ADB-39A6-409E-9C65-BC70BB0315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868938-E604-4EA9-ABAA-EB6F72565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D489FF-FFE7-44BE-B462-7E727C8F9EF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D82B63A-3A00-425A-ABBC-AA598756B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Verslo planas</Template>
  <TotalTime>0</TotalTime>
  <Pages>14</Pages>
  <Words>1770</Words>
  <Characters>10090</Characters>
  <Application>Microsoft Office Word</Application>
  <DocSecurity>0</DocSecurity>
  <Lines>84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>Professional mastery competition organization and assesment methodology</vt:lpstr>
      <vt:lpstr>Professional mastery competition organization and assesment methodology</vt:lpstr>
      <vt:lpstr>Professional mastery competition organization and assesment methodology</vt:lpstr>
    </vt:vector>
  </TitlesOfParts>
  <Company/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mastery competition organization and assesment methodology</dc:title>
  <dc:subject/>
  <dc:creator/>
  <cp:keywords/>
  <dc:description/>
  <cp:lastModifiedBy/>
  <cp:revision>1</cp:revision>
  <dcterms:created xsi:type="dcterms:W3CDTF">2021-06-04T05:37:00Z</dcterms:created>
  <dcterms:modified xsi:type="dcterms:W3CDTF">2021-06-04T05:37:00Z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