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418" w:rsidRPr="007B3418" w:rsidRDefault="007B3418" w:rsidP="007B3418">
      <w:pPr>
        <w:spacing w:after="0"/>
        <w:jc w:val="right"/>
        <w:rPr>
          <w:rFonts w:ascii="Times New Roman" w:hAnsi="Times New Roman" w:cs="Times New Roman"/>
          <w:b/>
          <w:sz w:val="24"/>
          <w:szCs w:val="28"/>
        </w:rPr>
      </w:pPr>
      <w:bookmarkStart w:id="0" w:name="_Toc470098212"/>
      <w:bookmarkStart w:id="1" w:name="_Toc497742403"/>
      <w:bookmarkStart w:id="2" w:name="_GoBack"/>
      <w:bookmarkEnd w:id="2"/>
      <w:r w:rsidRPr="007B3418">
        <w:rPr>
          <w:rFonts w:ascii="Times New Roman" w:hAnsi="Times New Roman" w:cs="Times New Roman"/>
          <w:b/>
          <w:sz w:val="24"/>
          <w:szCs w:val="28"/>
        </w:rPr>
        <w:t>APSTIPRINĀTS</w:t>
      </w:r>
    </w:p>
    <w:p w:rsidR="007B3418" w:rsidRPr="007B3418" w:rsidRDefault="007B3418" w:rsidP="007B3418">
      <w:pPr>
        <w:spacing w:after="0"/>
        <w:jc w:val="right"/>
        <w:rPr>
          <w:rFonts w:ascii="Times New Roman" w:hAnsi="Times New Roman" w:cs="Times New Roman"/>
          <w:sz w:val="24"/>
          <w:szCs w:val="28"/>
        </w:rPr>
      </w:pPr>
      <w:r w:rsidRPr="007B3418">
        <w:rPr>
          <w:rFonts w:ascii="Times New Roman" w:hAnsi="Times New Roman" w:cs="Times New Roman"/>
          <w:sz w:val="24"/>
          <w:szCs w:val="28"/>
        </w:rPr>
        <w:t xml:space="preserve"> ar Jelgavas Tehnikuma</w:t>
      </w:r>
    </w:p>
    <w:p w:rsidR="007B3418" w:rsidRPr="007B3418" w:rsidRDefault="007B3418" w:rsidP="007B3418">
      <w:pPr>
        <w:spacing w:after="0"/>
        <w:jc w:val="right"/>
        <w:rPr>
          <w:rFonts w:ascii="Times New Roman" w:hAnsi="Times New Roman" w:cs="Times New Roman"/>
          <w:sz w:val="24"/>
          <w:szCs w:val="28"/>
        </w:rPr>
      </w:pPr>
      <w:r>
        <w:rPr>
          <w:rFonts w:ascii="Times New Roman" w:hAnsi="Times New Roman" w:cs="Times New Roman"/>
          <w:sz w:val="24"/>
          <w:szCs w:val="28"/>
        </w:rPr>
        <w:t>direktores</w:t>
      </w:r>
      <w:r w:rsidRPr="007B3418">
        <w:rPr>
          <w:rFonts w:ascii="Times New Roman" w:hAnsi="Times New Roman" w:cs="Times New Roman"/>
          <w:sz w:val="24"/>
          <w:szCs w:val="28"/>
        </w:rPr>
        <w:t xml:space="preserve"> </w:t>
      </w:r>
      <w:proofErr w:type="gramStart"/>
      <w:r w:rsidRPr="007B3418">
        <w:rPr>
          <w:rFonts w:ascii="Times New Roman" w:hAnsi="Times New Roman" w:cs="Times New Roman"/>
          <w:sz w:val="24"/>
          <w:szCs w:val="28"/>
        </w:rPr>
        <w:t>2019.gada</w:t>
      </w:r>
      <w:proofErr w:type="gramEnd"/>
      <w:r w:rsidRPr="007B3418">
        <w:rPr>
          <w:rFonts w:ascii="Times New Roman" w:hAnsi="Times New Roman" w:cs="Times New Roman"/>
          <w:sz w:val="24"/>
          <w:szCs w:val="28"/>
        </w:rPr>
        <w:t xml:space="preserve"> 18.decembrī</w:t>
      </w:r>
    </w:p>
    <w:p w:rsidR="007B3418" w:rsidRPr="007B3418" w:rsidRDefault="007B3418" w:rsidP="007B3418">
      <w:pPr>
        <w:spacing w:after="0"/>
        <w:jc w:val="right"/>
        <w:rPr>
          <w:rFonts w:ascii="Times New Roman" w:hAnsi="Times New Roman" w:cs="Times New Roman"/>
          <w:sz w:val="24"/>
          <w:szCs w:val="28"/>
        </w:rPr>
      </w:pPr>
      <w:r>
        <w:rPr>
          <w:rFonts w:ascii="Times New Roman" w:hAnsi="Times New Roman" w:cs="Times New Roman"/>
          <w:sz w:val="24"/>
          <w:szCs w:val="28"/>
        </w:rPr>
        <w:t xml:space="preserve">rīkojumu </w:t>
      </w:r>
      <w:r w:rsidRPr="007B3418">
        <w:rPr>
          <w:rFonts w:ascii="Times New Roman" w:hAnsi="Times New Roman" w:cs="Times New Roman"/>
          <w:sz w:val="24"/>
          <w:szCs w:val="28"/>
        </w:rPr>
        <w:t>Nr.1-8/536</w:t>
      </w:r>
    </w:p>
    <w:p w:rsidR="007B3418" w:rsidRPr="00136EDD" w:rsidRDefault="007B3418" w:rsidP="007B3418">
      <w:pPr>
        <w:rPr>
          <w:b/>
          <w:sz w:val="28"/>
          <w:szCs w:val="28"/>
        </w:rPr>
      </w:pPr>
    </w:p>
    <w:p w:rsidR="007B3418" w:rsidRPr="007B3418" w:rsidRDefault="007B3418" w:rsidP="007B3418">
      <w:pPr>
        <w:spacing w:after="0"/>
        <w:jc w:val="center"/>
        <w:rPr>
          <w:rFonts w:ascii="Times New Roman" w:hAnsi="Times New Roman" w:cs="Times New Roman"/>
          <w:b/>
          <w:sz w:val="24"/>
          <w:szCs w:val="24"/>
        </w:rPr>
      </w:pPr>
      <w:r w:rsidRPr="007B3418">
        <w:rPr>
          <w:rFonts w:ascii="Times New Roman" w:hAnsi="Times New Roman" w:cs="Times New Roman"/>
          <w:b/>
          <w:sz w:val="24"/>
          <w:szCs w:val="24"/>
        </w:rPr>
        <w:t>JELGAVAS TEHNIKUMA</w:t>
      </w:r>
    </w:p>
    <w:p w:rsidR="007B3418" w:rsidRPr="007B3418" w:rsidRDefault="007B3418" w:rsidP="007B3418">
      <w:pPr>
        <w:spacing w:after="0"/>
        <w:jc w:val="center"/>
        <w:rPr>
          <w:rFonts w:ascii="Times New Roman" w:hAnsi="Times New Roman" w:cs="Times New Roman"/>
          <w:b/>
          <w:sz w:val="24"/>
          <w:szCs w:val="24"/>
        </w:rPr>
      </w:pPr>
      <w:r w:rsidRPr="007B3418">
        <w:rPr>
          <w:rFonts w:ascii="Times New Roman" w:hAnsi="Times New Roman" w:cs="Times New Roman"/>
          <w:b/>
          <w:sz w:val="24"/>
          <w:szCs w:val="24"/>
        </w:rPr>
        <w:t>KĀRTĪBA</w:t>
      </w:r>
    </w:p>
    <w:p w:rsidR="007B3418" w:rsidRPr="007B3418" w:rsidRDefault="007B3418" w:rsidP="007B3418">
      <w:pPr>
        <w:spacing w:after="0"/>
        <w:jc w:val="center"/>
        <w:rPr>
          <w:rFonts w:ascii="Times New Roman" w:hAnsi="Times New Roman" w:cs="Times New Roman"/>
          <w:b/>
          <w:sz w:val="24"/>
          <w:szCs w:val="24"/>
        </w:rPr>
      </w:pPr>
      <w:r w:rsidRPr="007B3418">
        <w:rPr>
          <w:rFonts w:ascii="Times New Roman" w:hAnsi="Times New Roman" w:cs="Times New Roman"/>
          <w:b/>
          <w:sz w:val="24"/>
          <w:szCs w:val="24"/>
        </w:rPr>
        <w:t>ĪRNIEKIEM - IZGLĪTOJAMIEM</w:t>
      </w:r>
    </w:p>
    <w:p w:rsidR="007B3418" w:rsidRPr="007B3418" w:rsidRDefault="007B3418" w:rsidP="007B3418">
      <w:pPr>
        <w:spacing w:after="0"/>
        <w:jc w:val="center"/>
        <w:rPr>
          <w:rFonts w:ascii="Times New Roman" w:hAnsi="Times New Roman" w:cs="Times New Roman"/>
          <w:b/>
          <w:sz w:val="24"/>
          <w:szCs w:val="24"/>
        </w:rPr>
      </w:pPr>
      <w:r w:rsidRPr="007B3418">
        <w:rPr>
          <w:rFonts w:ascii="Times New Roman" w:hAnsi="Times New Roman" w:cs="Times New Roman"/>
          <w:b/>
          <w:sz w:val="24"/>
          <w:szCs w:val="24"/>
        </w:rPr>
        <w:t xml:space="preserve">DIENESTA VIESNĪCAS </w:t>
      </w:r>
    </w:p>
    <w:p w:rsidR="00AC1AF9" w:rsidRDefault="007B3418" w:rsidP="007B3418">
      <w:pPr>
        <w:spacing w:after="0"/>
        <w:jc w:val="center"/>
        <w:rPr>
          <w:rFonts w:ascii="Times New Roman" w:hAnsi="Times New Roman" w:cs="Times New Roman"/>
          <w:b/>
          <w:sz w:val="24"/>
          <w:szCs w:val="24"/>
        </w:rPr>
      </w:pPr>
      <w:r w:rsidRPr="007B3418">
        <w:rPr>
          <w:rFonts w:ascii="Times New Roman" w:hAnsi="Times New Roman" w:cs="Times New Roman"/>
          <w:b/>
          <w:sz w:val="24"/>
          <w:szCs w:val="24"/>
        </w:rPr>
        <w:t>VIRTUVES IZMANTOŠANAI</w:t>
      </w:r>
      <w:bookmarkEnd w:id="0"/>
      <w:bookmarkEnd w:id="1"/>
    </w:p>
    <w:p w:rsidR="00611B43" w:rsidRPr="007B3418" w:rsidRDefault="00611B43" w:rsidP="007B3418">
      <w:pPr>
        <w:spacing w:after="0"/>
        <w:jc w:val="center"/>
        <w:rPr>
          <w:rFonts w:ascii="Times New Roman" w:hAnsi="Times New Roman" w:cs="Times New Roman"/>
          <w:b/>
          <w:sz w:val="24"/>
          <w:szCs w:val="24"/>
        </w:rPr>
      </w:pPr>
    </w:p>
    <w:p w:rsidR="00611B43" w:rsidRPr="00611B43" w:rsidRDefault="009E0834" w:rsidP="00611B43">
      <w:pPr>
        <w:pStyle w:val="Style2"/>
        <w:widowControl/>
        <w:spacing w:line="276" w:lineRule="auto"/>
        <w:jc w:val="center"/>
        <w:outlineLvl w:val="0"/>
        <w:rPr>
          <w:b/>
          <w:sz w:val="28"/>
          <w:szCs w:val="28"/>
          <w:vertAlign w:val="superscript"/>
        </w:rPr>
      </w:pPr>
      <w:r w:rsidRPr="009963B2">
        <w:rPr>
          <w:b/>
          <w:sz w:val="28"/>
          <w:szCs w:val="28"/>
        </w:rPr>
        <w:t>Virtuvi īrnieki izmanto no plkst. 11</w:t>
      </w:r>
      <w:r w:rsidR="00611B43">
        <w:rPr>
          <w:b/>
          <w:sz w:val="28"/>
          <w:szCs w:val="28"/>
          <w:vertAlign w:val="superscript"/>
        </w:rPr>
        <w:t>2</w:t>
      </w:r>
      <w:r w:rsidRPr="009963B2">
        <w:rPr>
          <w:b/>
          <w:sz w:val="28"/>
          <w:szCs w:val="28"/>
          <w:vertAlign w:val="superscript"/>
        </w:rPr>
        <w:t>0</w:t>
      </w:r>
      <w:r w:rsidRPr="009963B2">
        <w:rPr>
          <w:b/>
          <w:sz w:val="28"/>
          <w:szCs w:val="28"/>
        </w:rPr>
        <w:t>-</w:t>
      </w:r>
      <w:r>
        <w:rPr>
          <w:b/>
          <w:sz w:val="28"/>
          <w:szCs w:val="28"/>
        </w:rPr>
        <w:t>13</w:t>
      </w:r>
      <w:r>
        <w:rPr>
          <w:b/>
          <w:sz w:val="28"/>
          <w:szCs w:val="28"/>
          <w:vertAlign w:val="superscript"/>
        </w:rPr>
        <w:t>1</w:t>
      </w:r>
      <w:r w:rsidRPr="009963B2">
        <w:rPr>
          <w:b/>
          <w:sz w:val="28"/>
          <w:szCs w:val="28"/>
          <w:vertAlign w:val="superscript"/>
        </w:rPr>
        <w:t xml:space="preserve">0 </w:t>
      </w:r>
      <w:r w:rsidRPr="009963B2">
        <w:rPr>
          <w:b/>
          <w:sz w:val="28"/>
          <w:szCs w:val="28"/>
        </w:rPr>
        <w:t>un no plkst.15</w:t>
      </w:r>
      <w:r w:rsidRPr="009963B2">
        <w:rPr>
          <w:b/>
          <w:sz w:val="28"/>
          <w:szCs w:val="28"/>
          <w:vertAlign w:val="superscript"/>
        </w:rPr>
        <w:t>00</w:t>
      </w:r>
      <w:r w:rsidRPr="009963B2">
        <w:rPr>
          <w:b/>
          <w:sz w:val="28"/>
          <w:szCs w:val="28"/>
        </w:rPr>
        <w:t xml:space="preserve"> līdz 21</w:t>
      </w:r>
      <w:r>
        <w:rPr>
          <w:b/>
          <w:sz w:val="28"/>
          <w:szCs w:val="28"/>
          <w:vertAlign w:val="superscript"/>
        </w:rPr>
        <w:t>00</w:t>
      </w:r>
    </w:p>
    <w:p w:rsidR="009E0834" w:rsidRPr="007B3418" w:rsidRDefault="009E0834" w:rsidP="00AC1AF9">
      <w:pPr>
        <w:pStyle w:val="ListParagraph"/>
        <w:numPr>
          <w:ilvl w:val="0"/>
          <w:numId w:val="4"/>
        </w:numPr>
        <w:spacing w:line="240" w:lineRule="auto"/>
        <w:ind w:left="709" w:hanging="425"/>
        <w:jc w:val="both"/>
        <w:rPr>
          <w:rStyle w:val="FontStyle47"/>
          <w:sz w:val="24"/>
          <w:szCs w:val="24"/>
        </w:rPr>
      </w:pPr>
      <w:bookmarkStart w:id="3" w:name="_Toc457459321"/>
      <w:bookmarkStart w:id="4" w:name="_Toc457459324"/>
      <w:r w:rsidRPr="007B3418">
        <w:rPr>
          <w:rFonts w:cs="Times New Roman"/>
          <w:szCs w:val="24"/>
        </w:rPr>
        <w:t xml:space="preserve">Pirms </w:t>
      </w:r>
      <w:r w:rsidRPr="007B3418">
        <w:rPr>
          <w:rStyle w:val="FontStyle47"/>
          <w:sz w:val="24"/>
          <w:szCs w:val="24"/>
        </w:rPr>
        <w:t>elektroiekārtu (stiklu keramiskās virsmas,tvaika nosūcējs</w:t>
      </w:r>
      <w:r w:rsidR="00AC1AF9" w:rsidRPr="007B3418">
        <w:rPr>
          <w:rStyle w:val="FontStyle47"/>
          <w:sz w:val="24"/>
          <w:szCs w:val="24"/>
        </w:rPr>
        <w:t xml:space="preserve">,mikroviļņu krāsns) </w:t>
      </w:r>
      <w:r w:rsidRPr="007B3418">
        <w:rPr>
          <w:rStyle w:val="FontStyle47"/>
          <w:sz w:val="24"/>
          <w:szCs w:val="24"/>
        </w:rPr>
        <w:t xml:space="preserve">un ierīču ieslēgšanas pārbaudīt vai tās ir darba kārtībā. </w:t>
      </w:r>
    </w:p>
    <w:p w:rsidR="009E0834" w:rsidRPr="007B3418" w:rsidRDefault="009E0834" w:rsidP="00AC1AF9">
      <w:pPr>
        <w:pStyle w:val="ListParagraph"/>
        <w:numPr>
          <w:ilvl w:val="0"/>
          <w:numId w:val="4"/>
        </w:numPr>
        <w:spacing w:line="240" w:lineRule="auto"/>
        <w:ind w:left="709" w:hanging="425"/>
        <w:jc w:val="both"/>
        <w:rPr>
          <w:rStyle w:val="FontStyle47"/>
          <w:sz w:val="24"/>
          <w:szCs w:val="24"/>
        </w:rPr>
      </w:pPr>
      <w:r w:rsidRPr="007B3418">
        <w:rPr>
          <w:rStyle w:val="FontStyle47"/>
          <w:sz w:val="24"/>
          <w:szCs w:val="24"/>
        </w:rPr>
        <w:t>Elektroierīču pieslēgšanai (tējkannas, mikseri u.c.) neizmantot kabeļus un vadus ar izolāciju, kurā ir bojājumi.</w:t>
      </w:r>
      <w:bookmarkEnd w:id="3"/>
    </w:p>
    <w:p w:rsidR="009E0834" w:rsidRPr="007B3418" w:rsidRDefault="009E0834" w:rsidP="00611B43">
      <w:pPr>
        <w:pStyle w:val="ListParagraph"/>
        <w:numPr>
          <w:ilvl w:val="0"/>
          <w:numId w:val="4"/>
        </w:numPr>
        <w:spacing w:after="0" w:line="276" w:lineRule="auto"/>
        <w:ind w:left="709" w:hanging="425"/>
        <w:jc w:val="both"/>
        <w:rPr>
          <w:rFonts w:cs="Times New Roman"/>
          <w:szCs w:val="24"/>
        </w:rPr>
      </w:pPr>
      <w:r w:rsidRPr="007B3418">
        <w:rPr>
          <w:rFonts w:cs="Times New Roman"/>
          <w:szCs w:val="24"/>
        </w:rPr>
        <w:t>Pārvietojot pannas, katlus un traukus ar karstiem ēdieniem vienmēr izmantot termoizolējošus virtuves cimdus.</w:t>
      </w:r>
    </w:p>
    <w:p w:rsidR="009E0834" w:rsidRPr="007B3418" w:rsidRDefault="009E0834" w:rsidP="00AC1AF9">
      <w:pPr>
        <w:pStyle w:val="ListParagraph"/>
        <w:numPr>
          <w:ilvl w:val="0"/>
          <w:numId w:val="4"/>
        </w:numPr>
        <w:autoSpaceDE w:val="0"/>
        <w:autoSpaceDN w:val="0"/>
        <w:adjustRightInd w:val="0"/>
        <w:spacing w:line="276" w:lineRule="auto"/>
        <w:ind w:left="709" w:hanging="425"/>
        <w:jc w:val="both"/>
        <w:rPr>
          <w:rFonts w:cs="Times New Roman"/>
          <w:szCs w:val="24"/>
        </w:rPr>
      </w:pPr>
      <w:r w:rsidRPr="007B3418">
        <w:rPr>
          <w:rFonts w:cs="Times New Roman"/>
          <w:szCs w:val="24"/>
        </w:rPr>
        <w:t>Ieslēgtu iekārtu (cepeškrāsns, mikroviļņu krāsns) durvis vienmēr turēt aizvērtas.</w:t>
      </w:r>
    </w:p>
    <w:p w:rsidR="009E0834" w:rsidRPr="007B3418" w:rsidRDefault="009E0834" w:rsidP="00AC1AF9">
      <w:pPr>
        <w:pStyle w:val="ListParagraph"/>
        <w:numPr>
          <w:ilvl w:val="0"/>
          <w:numId w:val="4"/>
        </w:numPr>
        <w:spacing w:line="276" w:lineRule="auto"/>
        <w:ind w:left="709" w:hanging="425"/>
        <w:jc w:val="both"/>
        <w:rPr>
          <w:rFonts w:cs="Times New Roman"/>
          <w:szCs w:val="24"/>
        </w:rPr>
      </w:pPr>
      <w:r w:rsidRPr="007B3418">
        <w:rPr>
          <w:rFonts w:cs="Times New Roman"/>
          <w:szCs w:val="24"/>
        </w:rPr>
        <w:t>Elektroierīces bojājuma gadījumā ( troksnis, vibrācija, dūmi) nekavējoši atslēgt to no elektrotīkla un ziņot dienesta viesnīcas skolotājam vai administrācijai.</w:t>
      </w:r>
    </w:p>
    <w:p w:rsidR="009E0834" w:rsidRPr="007B3418" w:rsidRDefault="009E0834" w:rsidP="00AC1AF9">
      <w:pPr>
        <w:pStyle w:val="ListParagraph"/>
        <w:numPr>
          <w:ilvl w:val="0"/>
          <w:numId w:val="4"/>
        </w:numPr>
        <w:spacing w:line="276" w:lineRule="auto"/>
        <w:ind w:left="709" w:hanging="425"/>
        <w:jc w:val="both"/>
        <w:rPr>
          <w:rFonts w:cs="Times New Roman"/>
          <w:szCs w:val="24"/>
        </w:rPr>
      </w:pPr>
      <w:r w:rsidRPr="007B3418">
        <w:rPr>
          <w:rFonts w:cs="Times New Roman"/>
          <w:szCs w:val="24"/>
        </w:rPr>
        <w:t xml:space="preserve">Liekot produktus karstos taukos vai eļļā, jāpārliecinās, </w:t>
      </w:r>
      <w:r w:rsidRPr="007B3418">
        <w:rPr>
          <w:rFonts w:cs="Times New Roman"/>
          <w:b/>
          <w:szCs w:val="24"/>
        </w:rPr>
        <w:t>ka eļļā neielīs ūdens</w:t>
      </w:r>
      <w:r w:rsidRPr="007B3418">
        <w:rPr>
          <w:rFonts w:cs="Times New Roman"/>
          <w:szCs w:val="24"/>
        </w:rPr>
        <w:t xml:space="preserve">. Tauku izšļakstīšanās var radīt apdegumus. </w:t>
      </w:r>
    </w:p>
    <w:p w:rsidR="00AC1AF9" w:rsidRPr="007B3418" w:rsidRDefault="00AC1AF9" w:rsidP="00AC1AF9">
      <w:pPr>
        <w:pStyle w:val="ListParagraph"/>
        <w:numPr>
          <w:ilvl w:val="0"/>
          <w:numId w:val="4"/>
        </w:numPr>
        <w:spacing w:after="0" w:line="240" w:lineRule="auto"/>
        <w:ind w:left="709" w:hanging="425"/>
        <w:jc w:val="both"/>
        <w:rPr>
          <w:rFonts w:cs="Times New Roman"/>
          <w:szCs w:val="24"/>
        </w:rPr>
      </w:pPr>
      <w:r w:rsidRPr="007B3418">
        <w:rPr>
          <w:rFonts w:cs="Times New Roman"/>
          <w:szCs w:val="24"/>
        </w:rPr>
        <w:t>Uzmanīgi lietot nažus un citus asus priekšmetus, burku un konservu atvēršanai izmanto paredzētos instrumentus.</w:t>
      </w:r>
    </w:p>
    <w:p w:rsidR="00AC1AF9" w:rsidRPr="007B3418" w:rsidRDefault="00AC1AF9" w:rsidP="00AC1AF9">
      <w:pPr>
        <w:pStyle w:val="ListParagraph"/>
        <w:numPr>
          <w:ilvl w:val="0"/>
          <w:numId w:val="4"/>
        </w:numPr>
        <w:spacing w:after="0" w:line="240" w:lineRule="auto"/>
        <w:ind w:left="709" w:hanging="425"/>
        <w:jc w:val="both"/>
        <w:rPr>
          <w:rFonts w:eastAsia="Times New Roman" w:cs="Times New Roman"/>
          <w:szCs w:val="24"/>
          <w:lang w:eastAsia="lv-LV"/>
        </w:rPr>
      </w:pPr>
      <w:r w:rsidRPr="007B3418">
        <w:rPr>
          <w:rFonts w:eastAsia="Times New Roman" w:cs="Times New Roman"/>
          <w:szCs w:val="24"/>
          <w:lang w:eastAsia="lv-LV"/>
        </w:rPr>
        <w:t>Virtuvē ievēro tīrību un kārtību, grīda vienmēr sausa.</w:t>
      </w:r>
    </w:p>
    <w:p w:rsidR="00AC1AF9" w:rsidRPr="007B3418" w:rsidRDefault="00AC1AF9" w:rsidP="00AC1AF9">
      <w:pPr>
        <w:pStyle w:val="ListParagraph"/>
        <w:numPr>
          <w:ilvl w:val="0"/>
          <w:numId w:val="4"/>
        </w:numPr>
        <w:spacing w:after="0" w:line="240" w:lineRule="auto"/>
        <w:ind w:left="709" w:hanging="425"/>
        <w:jc w:val="both"/>
        <w:rPr>
          <w:rFonts w:eastAsia="Times New Roman" w:cs="Times New Roman"/>
          <w:szCs w:val="24"/>
          <w:lang w:eastAsia="lv-LV"/>
        </w:rPr>
      </w:pPr>
      <w:r w:rsidRPr="007B3418">
        <w:rPr>
          <w:rFonts w:eastAsia="Times New Roman" w:cs="Times New Roman"/>
          <w:szCs w:val="24"/>
          <w:lang w:eastAsia="lv-LV"/>
        </w:rPr>
        <w:t>Beidzot ēdiena gatavošanu, nokopj darba virsmas, atstāj tīras izlietnes un grīdu. Virtuves uzkopšanai izmanto paredzētos tīrīšanas līdzekļus. Aizejot no virtuves, izslēdz visas elektroierīces, noslēdz ūdens padevi no krāniem, aizver logu, izslēdz apgaismojumu, aizslēdz durvis un nodod atslēgu dienesta viesnīcas skolotājam.</w:t>
      </w:r>
    </w:p>
    <w:p w:rsidR="00AC1AF9" w:rsidRPr="007B3418" w:rsidRDefault="00AC1AF9" w:rsidP="00AC1AF9">
      <w:pPr>
        <w:pStyle w:val="ListParagraph"/>
        <w:numPr>
          <w:ilvl w:val="0"/>
          <w:numId w:val="4"/>
        </w:numPr>
        <w:spacing w:after="0" w:line="240" w:lineRule="auto"/>
        <w:ind w:left="709" w:hanging="425"/>
        <w:jc w:val="both"/>
        <w:rPr>
          <w:rFonts w:eastAsia="Times New Roman" w:cs="Times New Roman"/>
          <w:b/>
          <w:szCs w:val="24"/>
          <w:lang w:eastAsia="lv-LV"/>
        </w:rPr>
      </w:pPr>
      <w:r w:rsidRPr="007B3418">
        <w:rPr>
          <w:rFonts w:eastAsia="Times New Roman" w:cs="Times New Roman"/>
          <w:b/>
          <w:szCs w:val="24"/>
          <w:lang w:eastAsia="lv-LV"/>
        </w:rPr>
        <w:t xml:space="preserve">Dienesta viesnīcas skolotāji sastāda stāva virtuves dežuranta grafiku īrniekiem, kuri veic virtuves mitro uzkopšanu un iznes atkritumus uz sauso sadzīves atkritumu konteineru. </w:t>
      </w:r>
    </w:p>
    <w:p w:rsidR="00AC1AF9" w:rsidRPr="007B3418" w:rsidRDefault="00AC1AF9" w:rsidP="00AC1AF9">
      <w:pPr>
        <w:pStyle w:val="ListParagraph"/>
        <w:numPr>
          <w:ilvl w:val="0"/>
          <w:numId w:val="4"/>
        </w:numPr>
        <w:spacing w:after="0" w:line="240" w:lineRule="auto"/>
        <w:ind w:left="709" w:hanging="425"/>
        <w:jc w:val="both"/>
        <w:rPr>
          <w:rFonts w:eastAsia="Times New Roman" w:cs="Times New Roman"/>
          <w:b/>
          <w:szCs w:val="24"/>
          <w:lang w:eastAsia="lv-LV"/>
        </w:rPr>
      </w:pPr>
      <w:r w:rsidRPr="007B3418">
        <w:rPr>
          <w:rFonts w:eastAsia="Times New Roman" w:cs="Times New Roman"/>
          <w:b/>
          <w:szCs w:val="24"/>
          <w:lang w:eastAsia="lv-LV"/>
        </w:rPr>
        <w:t>Ievērot telpā ugunsdrošības noteikumus.</w:t>
      </w:r>
    </w:p>
    <w:p w:rsidR="00AC1AF9" w:rsidRDefault="00AC1AF9" w:rsidP="00AC1AF9">
      <w:pPr>
        <w:pStyle w:val="ListParagraph"/>
        <w:numPr>
          <w:ilvl w:val="0"/>
          <w:numId w:val="4"/>
        </w:numPr>
        <w:spacing w:after="0" w:line="240" w:lineRule="auto"/>
        <w:ind w:left="567" w:hanging="283"/>
        <w:jc w:val="both"/>
        <w:rPr>
          <w:rFonts w:eastAsia="Times New Roman" w:cs="Times New Roman"/>
          <w:b/>
          <w:szCs w:val="24"/>
          <w:lang w:eastAsia="lv-LV"/>
        </w:rPr>
      </w:pPr>
      <w:r w:rsidRPr="007B3418">
        <w:rPr>
          <w:rFonts w:eastAsia="Times New Roman" w:cs="Times New Roman"/>
          <w:b/>
          <w:szCs w:val="24"/>
          <w:lang w:eastAsia="lv-LV"/>
        </w:rPr>
        <w:t>Traumu gadījumā informēt dienesta viesnīca skolotāju.</w:t>
      </w:r>
    </w:p>
    <w:p w:rsidR="00611B43" w:rsidRPr="00611B43" w:rsidRDefault="00611B43" w:rsidP="00611B43">
      <w:pPr>
        <w:pStyle w:val="ListParagraph"/>
        <w:spacing w:after="0" w:line="240" w:lineRule="auto"/>
        <w:ind w:left="567"/>
        <w:jc w:val="both"/>
        <w:rPr>
          <w:rFonts w:eastAsia="Times New Roman" w:cs="Times New Roman"/>
          <w:b/>
          <w:szCs w:val="24"/>
          <w:lang w:eastAsia="lv-LV"/>
        </w:rPr>
      </w:pPr>
    </w:p>
    <w:bookmarkEnd w:id="4"/>
    <w:p w:rsidR="009E0834" w:rsidRPr="00611B43" w:rsidRDefault="009E0834" w:rsidP="00611B43">
      <w:pPr>
        <w:pStyle w:val="Style2"/>
        <w:widowControl/>
        <w:spacing w:line="276" w:lineRule="auto"/>
        <w:jc w:val="center"/>
        <w:outlineLvl w:val="0"/>
        <w:rPr>
          <w:b/>
          <w:sz w:val="28"/>
          <w:szCs w:val="28"/>
          <w:u w:val="single"/>
        </w:rPr>
      </w:pPr>
      <w:r w:rsidRPr="00AC1AF9">
        <w:rPr>
          <w:b/>
          <w:sz w:val="28"/>
          <w:szCs w:val="28"/>
        </w:rPr>
        <w:t>Pēc darba beigšanas izslēgt ie</w:t>
      </w:r>
      <w:r w:rsidR="00611B43">
        <w:rPr>
          <w:b/>
          <w:sz w:val="28"/>
          <w:szCs w:val="28"/>
        </w:rPr>
        <w:t>kārtas un ierīces</w:t>
      </w:r>
      <w:proofErr w:type="gramStart"/>
      <w:r w:rsidR="00611B43">
        <w:rPr>
          <w:b/>
          <w:sz w:val="28"/>
          <w:szCs w:val="28"/>
        </w:rPr>
        <w:t xml:space="preserve"> </w:t>
      </w:r>
      <w:r w:rsidRPr="00AC1AF9">
        <w:rPr>
          <w:b/>
          <w:sz w:val="28"/>
          <w:szCs w:val="28"/>
        </w:rPr>
        <w:t>!</w:t>
      </w:r>
      <w:proofErr w:type="gramEnd"/>
      <w:r w:rsidRPr="00AC1AF9">
        <w:rPr>
          <w:b/>
          <w:sz w:val="28"/>
          <w:szCs w:val="28"/>
        </w:rPr>
        <w:t>!!</w:t>
      </w:r>
    </w:p>
    <w:p w:rsidR="009E0834" w:rsidRPr="001C4EF7" w:rsidRDefault="009E0834" w:rsidP="009E0834">
      <w:pPr>
        <w:pStyle w:val="Style2"/>
        <w:widowControl/>
        <w:spacing w:line="276" w:lineRule="auto"/>
        <w:outlineLvl w:val="0"/>
        <w:rPr>
          <w:b/>
          <w:sz w:val="32"/>
          <w:szCs w:val="32"/>
          <w:u w:val="single"/>
        </w:rPr>
      </w:pPr>
      <w:r w:rsidRPr="001C4EF7">
        <w:rPr>
          <w:b/>
          <w:sz w:val="32"/>
          <w:szCs w:val="32"/>
          <w:u w:val="single"/>
        </w:rPr>
        <w:t>Aizliegts</w:t>
      </w:r>
      <w:r>
        <w:rPr>
          <w:b/>
          <w:sz w:val="32"/>
          <w:szCs w:val="32"/>
          <w:u w:val="single"/>
        </w:rPr>
        <w:t>:</w:t>
      </w:r>
    </w:p>
    <w:p w:rsidR="009E0834" w:rsidRPr="00D5177D" w:rsidRDefault="009E0834" w:rsidP="001E25DA">
      <w:pPr>
        <w:pStyle w:val="ListParagraph"/>
        <w:numPr>
          <w:ilvl w:val="0"/>
          <w:numId w:val="5"/>
        </w:numPr>
        <w:spacing w:line="276" w:lineRule="auto"/>
        <w:ind w:left="709" w:hanging="425"/>
        <w:jc w:val="both"/>
        <w:rPr>
          <w:szCs w:val="24"/>
        </w:rPr>
      </w:pPr>
      <w:r w:rsidRPr="00D5177D">
        <w:rPr>
          <w:szCs w:val="24"/>
        </w:rPr>
        <w:t>Atstāt ieslēgtas elektriskās iekārtas un ierīces bez uzraudzības.</w:t>
      </w:r>
      <w:r w:rsidRPr="00D5177D">
        <w:rPr>
          <w:szCs w:val="24"/>
        </w:rPr>
        <w:tab/>
      </w:r>
    </w:p>
    <w:p w:rsidR="009E0834" w:rsidRPr="00D5177D" w:rsidRDefault="009E0834" w:rsidP="001E25DA">
      <w:pPr>
        <w:pStyle w:val="ListParagraph"/>
        <w:numPr>
          <w:ilvl w:val="0"/>
          <w:numId w:val="5"/>
        </w:numPr>
        <w:spacing w:line="276" w:lineRule="auto"/>
        <w:ind w:left="709" w:hanging="425"/>
        <w:rPr>
          <w:szCs w:val="24"/>
        </w:rPr>
      </w:pPr>
      <w:r w:rsidRPr="00D5177D">
        <w:rPr>
          <w:szCs w:val="24"/>
        </w:rPr>
        <w:t xml:space="preserve">Lietot elektrisko plīti, ja saplaisājusi stikla keramikas virsma. </w:t>
      </w:r>
    </w:p>
    <w:p w:rsidR="009E0834" w:rsidRPr="00D5177D" w:rsidRDefault="009E0834" w:rsidP="001E25DA">
      <w:pPr>
        <w:pStyle w:val="ListParagraph"/>
        <w:numPr>
          <w:ilvl w:val="0"/>
          <w:numId w:val="5"/>
        </w:numPr>
        <w:spacing w:line="276" w:lineRule="auto"/>
        <w:ind w:left="709" w:hanging="425"/>
        <w:jc w:val="both"/>
        <w:rPr>
          <w:szCs w:val="24"/>
        </w:rPr>
      </w:pPr>
      <w:r w:rsidRPr="00D5177D">
        <w:rPr>
          <w:szCs w:val="24"/>
        </w:rPr>
        <w:t>Lietot elektriskās iekārtas un ierīces ar mitrām rokām.</w:t>
      </w:r>
    </w:p>
    <w:p w:rsidR="009E0834" w:rsidRPr="00D5177D" w:rsidRDefault="009E0834" w:rsidP="001E25DA">
      <w:pPr>
        <w:pStyle w:val="ListParagraph"/>
        <w:numPr>
          <w:ilvl w:val="0"/>
          <w:numId w:val="5"/>
        </w:numPr>
        <w:spacing w:line="276" w:lineRule="auto"/>
        <w:ind w:left="709" w:hanging="425"/>
        <w:rPr>
          <w:rFonts w:cs="Times New Roman"/>
          <w:szCs w:val="24"/>
        </w:rPr>
      </w:pPr>
      <w:r w:rsidRPr="00D5177D">
        <w:rPr>
          <w:rFonts w:cs="Times New Roman"/>
          <w:szCs w:val="24"/>
        </w:rPr>
        <w:t xml:space="preserve">Ieslēgt mikroviļņu krāsni, ja tai ir atvērtas durvis, vai tā ir tukša. </w:t>
      </w:r>
    </w:p>
    <w:p w:rsidR="009E0834" w:rsidRPr="00D5177D" w:rsidRDefault="009E0834" w:rsidP="001E25DA">
      <w:pPr>
        <w:pStyle w:val="ListParagraph"/>
        <w:numPr>
          <w:ilvl w:val="0"/>
          <w:numId w:val="5"/>
        </w:numPr>
        <w:spacing w:line="276" w:lineRule="auto"/>
        <w:ind w:left="709" w:hanging="425"/>
        <w:jc w:val="both"/>
        <w:rPr>
          <w:szCs w:val="24"/>
        </w:rPr>
      </w:pPr>
      <w:r w:rsidRPr="00D5177D">
        <w:rPr>
          <w:rFonts w:cs="Times New Roman"/>
          <w:szCs w:val="24"/>
        </w:rPr>
        <w:t>Ievietot mikroviļņu krāsnī v</w:t>
      </w:r>
      <w:r w:rsidRPr="00D5177D">
        <w:rPr>
          <w:szCs w:val="24"/>
        </w:rPr>
        <w:t>iegli uzliesmojošus priekšmetus, produktus un dzērienus slēgtos traukos, stikla traukus, kas nav karstumizturīgi, metāla bļodas, pannas, paplātes, alumīnija foliju, olas ar čaumalu, traukus, kuri pārklāti ar zeltītas krāsas ornamentu.</w:t>
      </w:r>
    </w:p>
    <w:p w:rsidR="002B0B92" w:rsidRPr="00AC1AF9" w:rsidRDefault="009E0834" w:rsidP="001E25DA">
      <w:pPr>
        <w:pStyle w:val="ListParagraph"/>
        <w:numPr>
          <w:ilvl w:val="0"/>
          <w:numId w:val="5"/>
        </w:numPr>
        <w:spacing w:line="276" w:lineRule="auto"/>
        <w:ind w:left="709" w:hanging="425"/>
        <w:rPr>
          <w:szCs w:val="24"/>
        </w:rPr>
      </w:pPr>
      <w:r w:rsidRPr="00D5177D">
        <w:rPr>
          <w:szCs w:val="24"/>
        </w:rPr>
        <w:t>Bojāt inventāru, iekārtas un ierīces virtuves telpās.</w:t>
      </w:r>
    </w:p>
    <w:p w:rsidR="00AC1AF9" w:rsidRDefault="00AC1AF9" w:rsidP="00611B43">
      <w:pPr>
        <w:pStyle w:val="Style2"/>
        <w:widowControl/>
        <w:spacing w:before="173" w:line="276" w:lineRule="auto"/>
        <w:jc w:val="both"/>
        <w:rPr>
          <w:bCs/>
        </w:rPr>
      </w:pPr>
      <w:r w:rsidRPr="001C4EF7">
        <w:rPr>
          <w:bCs/>
        </w:rPr>
        <w:t>Par iekārtu, ierīču un inventāra bojājumiem izglītojamie un īrnieki tiek saukti pie atbildības saskaņā ar dienesta viennīcas kārtības noteikumiem un īres līgumu.</w:t>
      </w:r>
    </w:p>
    <w:p w:rsidR="00AC1AF9" w:rsidRDefault="00AC1AF9" w:rsidP="00AC1AF9"/>
    <w:p w:rsidR="009E0834" w:rsidRDefault="009E0834"/>
    <w:p w:rsidR="009E0834" w:rsidRDefault="009E0834"/>
    <w:sectPr w:rsidR="009E0834" w:rsidSect="00611B43">
      <w:pgSz w:w="11906" w:h="16838"/>
      <w:pgMar w:top="568"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638F2"/>
    <w:multiLevelType w:val="hybridMultilevel"/>
    <w:tmpl w:val="DA2C559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DD72854"/>
    <w:multiLevelType w:val="hybridMultilevel"/>
    <w:tmpl w:val="465EEC86"/>
    <w:lvl w:ilvl="0" w:tplc="E8F6A660">
      <w:start w:val="1"/>
      <w:numFmt w:val="decimal"/>
      <w:lvlText w:val="%1."/>
      <w:lvlJc w:val="center"/>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2003C10"/>
    <w:multiLevelType w:val="hybridMultilevel"/>
    <w:tmpl w:val="70F867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B831CF"/>
    <w:multiLevelType w:val="hybridMultilevel"/>
    <w:tmpl w:val="DD9ADB4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30D7F99"/>
    <w:multiLevelType w:val="hybridMultilevel"/>
    <w:tmpl w:val="632CE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9D"/>
    <w:rsid w:val="001E25DA"/>
    <w:rsid w:val="002B0B92"/>
    <w:rsid w:val="00437F7D"/>
    <w:rsid w:val="00611B43"/>
    <w:rsid w:val="007B3418"/>
    <w:rsid w:val="007F579D"/>
    <w:rsid w:val="009E0834"/>
    <w:rsid w:val="00AC1AF9"/>
    <w:rsid w:val="00BA5A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1AC02-CF48-446C-A005-86F1F30C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0834"/>
    <w:pPr>
      <w:keepNext/>
      <w:keepLines/>
      <w:spacing w:before="240" w:after="0" w:line="259" w:lineRule="auto"/>
      <w:outlineLvl w:val="0"/>
    </w:pPr>
    <w:rPr>
      <w:rFonts w:ascii="Times New Roman" w:eastAsiaTheme="majorEastAsia" w:hAnsi="Times New Roman"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9E0834"/>
    <w:pPr>
      <w:widowControl w:val="0"/>
      <w:autoSpaceDE w:val="0"/>
      <w:autoSpaceDN w:val="0"/>
      <w:adjustRightInd w:val="0"/>
      <w:spacing w:after="0" w:line="240" w:lineRule="auto"/>
    </w:pPr>
    <w:rPr>
      <w:rFonts w:ascii="Times New Roman" w:eastAsiaTheme="minorEastAsia" w:hAnsi="Times New Roman" w:cs="Times New Roman"/>
      <w:sz w:val="24"/>
      <w:szCs w:val="24"/>
      <w:lang w:eastAsia="lv-LV"/>
    </w:rPr>
  </w:style>
  <w:style w:type="paragraph" w:styleId="ListParagraph">
    <w:name w:val="List Paragraph"/>
    <w:basedOn w:val="Normal"/>
    <w:uiPriority w:val="34"/>
    <w:qFormat/>
    <w:rsid w:val="009E0834"/>
    <w:pPr>
      <w:spacing w:after="160" w:line="259" w:lineRule="auto"/>
      <w:ind w:left="720"/>
      <w:contextualSpacing/>
    </w:pPr>
    <w:rPr>
      <w:rFonts w:ascii="Times New Roman" w:hAnsi="Times New Roman"/>
      <w:sz w:val="24"/>
    </w:rPr>
  </w:style>
  <w:style w:type="character" w:customStyle="1" w:styleId="Heading1Char">
    <w:name w:val="Heading 1 Char"/>
    <w:basedOn w:val="DefaultParagraphFont"/>
    <w:link w:val="Heading1"/>
    <w:uiPriority w:val="9"/>
    <w:rsid w:val="009E0834"/>
    <w:rPr>
      <w:rFonts w:ascii="Times New Roman" w:eastAsiaTheme="majorEastAsia" w:hAnsi="Times New Roman" w:cstheme="majorBidi"/>
      <w:sz w:val="32"/>
      <w:szCs w:val="32"/>
    </w:rPr>
  </w:style>
  <w:style w:type="character" w:customStyle="1" w:styleId="FontStyle47">
    <w:name w:val="Font Style47"/>
    <w:basedOn w:val="DefaultParagraphFont"/>
    <w:uiPriority w:val="99"/>
    <w:rsid w:val="009E0834"/>
    <w:rPr>
      <w:rFonts w:ascii="Times New Roman" w:hAnsi="Times New Roman" w:cs="Times New Roman"/>
      <w:sz w:val="22"/>
      <w:szCs w:val="22"/>
    </w:rPr>
  </w:style>
  <w:style w:type="character" w:customStyle="1" w:styleId="FontStyle67">
    <w:name w:val="Font Style67"/>
    <w:uiPriority w:val="99"/>
    <w:rsid w:val="009E0834"/>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611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B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1628</Words>
  <Characters>928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Jelgavas Amatniecības vidusskola</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dc:creator>
  <cp:keywords/>
  <dc:description/>
  <cp:lastModifiedBy>Vladimirs Larionovs</cp:lastModifiedBy>
  <cp:revision>2</cp:revision>
  <cp:lastPrinted>2019-12-20T10:34:00Z</cp:lastPrinted>
  <dcterms:created xsi:type="dcterms:W3CDTF">2020-04-09T12:05:00Z</dcterms:created>
  <dcterms:modified xsi:type="dcterms:W3CDTF">2020-04-09T12:05:00Z</dcterms:modified>
</cp:coreProperties>
</file>